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143" w:rsidRPr="004343D0" w:rsidRDefault="00B35143" w:rsidP="00B35143">
      <w:pPr>
        <w:spacing w:line="500" w:lineRule="exact"/>
        <w:jc w:val="center"/>
        <w:rPr>
          <w:rFonts w:ascii="Arial" w:hAnsi="Arial" w:cs="Arial"/>
          <w:b/>
          <w:sz w:val="22"/>
          <w:szCs w:val="22"/>
        </w:rPr>
      </w:pPr>
      <w:bookmarkStart w:id="0" w:name="_GoBack"/>
      <w:bookmarkEnd w:id="0"/>
      <w:r w:rsidRPr="004343D0">
        <w:rPr>
          <w:rFonts w:ascii="Arial" w:hAnsi="Arial" w:cs="Arial"/>
          <w:b/>
          <w:sz w:val="22"/>
          <w:szCs w:val="22"/>
        </w:rPr>
        <w:t>ACUERDO INTERNO NÚMERO S</w:t>
      </w:r>
      <w:r w:rsidRPr="000A1417">
        <w:rPr>
          <w:rFonts w:ascii="Arial" w:hAnsi="Arial" w:cs="Arial"/>
          <w:b/>
          <w:sz w:val="22"/>
          <w:szCs w:val="22"/>
        </w:rPr>
        <w:t>GV-</w:t>
      </w:r>
      <w:r w:rsidR="000A1417">
        <w:rPr>
          <w:rFonts w:ascii="Arial" w:hAnsi="Arial" w:cs="Arial"/>
          <w:b/>
          <w:sz w:val="22"/>
          <w:szCs w:val="22"/>
        </w:rPr>
        <w:t>02</w:t>
      </w:r>
      <w:r w:rsidRPr="000A1417">
        <w:rPr>
          <w:rFonts w:ascii="Arial" w:hAnsi="Arial" w:cs="Arial"/>
          <w:b/>
          <w:sz w:val="22"/>
          <w:szCs w:val="22"/>
        </w:rPr>
        <w:t>-2023</w:t>
      </w:r>
      <w:r>
        <w:rPr>
          <w:rFonts w:ascii="Arial" w:hAnsi="Arial" w:cs="Arial"/>
          <w:b/>
          <w:sz w:val="22"/>
          <w:szCs w:val="22"/>
        </w:rPr>
        <w:t xml:space="preserve"> </w:t>
      </w:r>
    </w:p>
    <w:p w:rsidR="00B35143" w:rsidRPr="004343D0" w:rsidRDefault="00B35143" w:rsidP="00B35143">
      <w:pPr>
        <w:spacing w:line="500" w:lineRule="exact"/>
        <w:jc w:val="center"/>
        <w:rPr>
          <w:rFonts w:ascii="Arial" w:hAnsi="Arial" w:cs="Arial"/>
          <w:b/>
          <w:sz w:val="22"/>
          <w:szCs w:val="22"/>
        </w:rPr>
      </w:pPr>
      <w:r w:rsidRPr="004343D0">
        <w:rPr>
          <w:rFonts w:ascii="Arial" w:hAnsi="Arial" w:cs="Arial"/>
          <w:b/>
          <w:sz w:val="22"/>
          <w:szCs w:val="22"/>
        </w:rPr>
        <w:t>Guatemala,</w:t>
      </w:r>
      <w:r>
        <w:rPr>
          <w:rFonts w:ascii="Arial" w:hAnsi="Arial" w:cs="Arial"/>
          <w:b/>
          <w:sz w:val="22"/>
          <w:szCs w:val="22"/>
        </w:rPr>
        <w:t xml:space="preserve"> 1</w:t>
      </w:r>
      <w:r w:rsidR="007943D6">
        <w:rPr>
          <w:rFonts w:ascii="Arial" w:hAnsi="Arial" w:cs="Arial"/>
          <w:b/>
          <w:sz w:val="22"/>
          <w:szCs w:val="22"/>
        </w:rPr>
        <w:t>2</w:t>
      </w:r>
      <w:r>
        <w:rPr>
          <w:rFonts w:ascii="Arial" w:hAnsi="Arial" w:cs="Arial"/>
          <w:b/>
          <w:sz w:val="22"/>
          <w:szCs w:val="22"/>
        </w:rPr>
        <w:t xml:space="preserve"> de julio </w:t>
      </w:r>
      <w:r w:rsidRPr="004343D0">
        <w:rPr>
          <w:rFonts w:ascii="Arial" w:hAnsi="Arial" w:cs="Arial"/>
          <w:b/>
          <w:sz w:val="22"/>
          <w:szCs w:val="22"/>
        </w:rPr>
        <w:t>de 202</w:t>
      </w:r>
      <w:r>
        <w:rPr>
          <w:rFonts w:ascii="Arial" w:hAnsi="Arial" w:cs="Arial"/>
          <w:b/>
          <w:sz w:val="22"/>
          <w:szCs w:val="22"/>
        </w:rPr>
        <w:t>3</w:t>
      </w:r>
      <w:r w:rsidRPr="004343D0">
        <w:rPr>
          <w:rFonts w:ascii="Arial" w:hAnsi="Arial" w:cs="Arial"/>
          <w:b/>
          <w:sz w:val="22"/>
          <w:szCs w:val="22"/>
        </w:rPr>
        <w:br/>
        <w:t xml:space="preserve">LA SECRETARÍA GENERAL DE LA VICEPRESIDENCIA DE LA REPÚBLICA </w:t>
      </w:r>
      <w:r w:rsidRPr="004343D0">
        <w:rPr>
          <w:rFonts w:ascii="Arial" w:hAnsi="Arial" w:cs="Arial"/>
          <w:b/>
          <w:sz w:val="22"/>
          <w:szCs w:val="22"/>
        </w:rPr>
        <w:br/>
        <w:t>CONSIDERANDO</w:t>
      </w:r>
    </w:p>
    <w:p w:rsidR="00B35143" w:rsidRPr="004343D0" w:rsidRDefault="00B35143" w:rsidP="00B35143">
      <w:pPr>
        <w:spacing w:line="500" w:lineRule="exact"/>
        <w:jc w:val="both"/>
        <w:rPr>
          <w:rFonts w:ascii="Arial" w:hAnsi="Arial" w:cs="Arial"/>
          <w:sz w:val="22"/>
          <w:szCs w:val="22"/>
        </w:rPr>
      </w:pPr>
      <w:r w:rsidRPr="004343D0">
        <w:rPr>
          <w:rFonts w:ascii="Arial" w:hAnsi="Arial" w:cs="Arial"/>
          <w:sz w:val="22"/>
          <w:szCs w:val="22"/>
        </w:rPr>
        <w:t xml:space="preserve">Que </w:t>
      </w:r>
      <w:r>
        <w:rPr>
          <w:rFonts w:ascii="Arial" w:hAnsi="Arial" w:cs="Arial"/>
          <w:sz w:val="22"/>
          <w:szCs w:val="22"/>
        </w:rPr>
        <w:t>en Acuerdo Interno Número SGV-13-2022 de fecha 19 de septiembre de 2022, se aprobó el Manual de Procedimientos de la Dirección de Comunicación Social de la Vicepresidencia de la República, con la finalidad de optimizar las funciones asignadas al personal de esa Dirección</w:t>
      </w:r>
      <w:r w:rsidRPr="004343D0">
        <w:rPr>
          <w:rFonts w:ascii="Arial" w:hAnsi="Arial" w:cs="Arial"/>
          <w:sz w:val="22"/>
          <w:szCs w:val="22"/>
        </w:rPr>
        <w:t xml:space="preserve">. </w:t>
      </w:r>
    </w:p>
    <w:p w:rsidR="00B35143" w:rsidRPr="004343D0" w:rsidRDefault="00B35143" w:rsidP="00B35143">
      <w:pPr>
        <w:spacing w:line="500" w:lineRule="exact"/>
        <w:jc w:val="center"/>
        <w:rPr>
          <w:rFonts w:ascii="Arial" w:hAnsi="Arial" w:cs="Arial"/>
          <w:b/>
          <w:sz w:val="22"/>
          <w:szCs w:val="22"/>
        </w:rPr>
      </w:pPr>
      <w:r w:rsidRPr="004343D0">
        <w:rPr>
          <w:rFonts w:ascii="Arial" w:hAnsi="Arial" w:cs="Arial"/>
          <w:b/>
          <w:sz w:val="22"/>
          <w:szCs w:val="22"/>
        </w:rPr>
        <w:t>CONSIDERANDO</w:t>
      </w:r>
    </w:p>
    <w:p w:rsidR="00B35143" w:rsidRPr="004343D0" w:rsidRDefault="00B35143" w:rsidP="00B35143">
      <w:pPr>
        <w:spacing w:line="500" w:lineRule="exact"/>
        <w:jc w:val="both"/>
        <w:rPr>
          <w:rFonts w:ascii="Arial" w:hAnsi="Arial" w:cs="Arial"/>
          <w:sz w:val="22"/>
          <w:szCs w:val="22"/>
        </w:rPr>
      </w:pPr>
      <w:r w:rsidRPr="001E040E">
        <w:rPr>
          <w:rFonts w:ascii="Arial" w:hAnsi="Arial" w:cs="Arial"/>
          <w:sz w:val="22"/>
          <w:szCs w:val="22"/>
        </w:rPr>
        <w:t xml:space="preserve">Que es necesario contar con una nueva normativa, para adecuarla a las necesidades actuales </w:t>
      </w:r>
      <w:r>
        <w:rPr>
          <w:rFonts w:ascii="Arial" w:hAnsi="Arial" w:cs="Arial"/>
          <w:sz w:val="22"/>
          <w:szCs w:val="22"/>
        </w:rPr>
        <w:t>de la Dirección de Comunicación Social</w:t>
      </w:r>
      <w:r w:rsidRPr="001E040E">
        <w:rPr>
          <w:rFonts w:ascii="Arial" w:hAnsi="Arial" w:cs="Arial"/>
          <w:sz w:val="22"/>
          <w:szCs w:val="22"/>
        </w:rPr>
        <w:t xml:space="preserve"> </w:t>
      </w:r>
      <w:r>
        <w:rPr>
          <w:rFonts w:ascii="Arial" w:hAnsi="Arial" w:cs="Arial"/>
          <w:sz w:val="22"/>
          <w:szCs w:val="22"/>
        </w:rPr>
        <w:t xml:space="preserve">de la </w:t>
      </w:r>
      <w:r w:rsidRPr="001E040E">
        <w:rPr>
          <w:rFonts w:ascii="Arial" w:hAnsi="Arial" w:cs="Arial"/>
          <w:sz w:val="22"/>
          <w:szCs w:val="22"/>
        </w:rPr>
        <w:t>Vicepresidencia de la República</w:t>
      </w:r>
      <w:r>
        <w:rPr>
          <w:rFonts w:ascii="Arial" w:hAnsi="Arial" w:cs="Arial"/>
          <w:sz w:val="22"/>
          <w:szCs w:val="22"/>
        </w:rPr>
        <w:t xml:space="preserve">, </w:t>
      </w:r>
      <w:r w:rsidR="00666A23">
        <w:rPr>
          <w:rFonts w:ascii="Arial" w:hAnsi="Arial" w:cs="Arial"/>
          <w:sz w:val="22"/>
          <w:szCs w:val="22"/>
        </w:rPr>
        <w:t xml:space="preserve">por lo que, </w:t>
      </w:r>
      <w:r w:rsidRPr="001E040E">
        <w:rPr>
          <w:rFonts w:ascii="Arial" w:hAnsi="Arial" w:cs="Arial"/>
          <w:sz w:val="22"/>
          <w:szCs w:val="22"/>
        </w:rPr>
        <w:t xml:space="preserve">es procedente derogar </w:t>
      </w:r>
      <w:r>
        <w:rPr>
          <w:rFonts w:ascii="Arial" w:hAnsi="Arial" w:cs="Arial"/>
          <w:sz w:val="22"/>
          <w:szCs w:val="22"/>
        </w:rPr>
        <w:t>ese Acuerdo</w:t>
      </w:r>
      <w:r w:rsidRPr="001E040E">
        <w:rPr>
          <w:rFonts w:ascii="Arial" w:hAnsi="Arial" w:cs="Arial"/>
          <w:sz w:val="22"/>
          <w:szCs w:val="22"/>
        </w:rPr>
        <w:t xml:space="preserve"> y emitir un</w:t>
      </w:r>
      <w:r>
        <w:rPr>
          <w:rFonts w:ascii="Arial" w:hAnsi="Arial" w:cs="Arial"/>
          <w:sz w:val="22"/>
          <w:szCs w:val="22"/>
        </w:rPr>
        <w:t>o</w:t>
      </w:r>
      <w:r w:rsidRPr="001E040E">
        <w:rPr>
          <w:rFonts w:ascii="Arial" w:hAnsi="Arial" w:cs="Arial"/>
          <w:sz w:val="22"/>
          <w:szCs w:val="22"/>
        </w:rPr>
        <w:t xml:space="preserve"> nuev</w:t>
      </w:r>
      <w:r>
        <w:rPr>
          <w:rFonts w:ascii="Arial" w:hAnsi="Arial" w:cs="Arial"/>
          <w:sz w:val="22"/>
          <w:szCs w:val="22"/>
        </w:rPr>
        <w:t>o</w:t>
      </w:r>
      <w:r w:rsidRPr="004343D0">
        <w:rPr>
          <w:rFonts w:ascii="Arial" w:hAnsi="Arial" w:cs="Arial"/>
          <w:sz w:val="22"/>
          <w:szCs w:val="22"/>
        </w:rPr>
        <w:t>.</w:t>
      </w:r>
    </w:p>
    <w:p w:rsidR="00B35143" w:rsidRPr="004343D0" w:rsidRDefault="00B35143" w:rsidP="00B35143">
      <w:pPr>
        <w:spacing w:line="500" w:lineRule="exact"/>
        <w:jc w:val="center"/>
        <w:rPr>
          <w:rFonts w:ascii="Arial" w:hAnsi="Arial" w:cs="Arial"/>
          <w:b/>
          <w:i/>
          <w:sz w:val="22"/>
          <w:szCs w:val="22"/>
        </w:rPr>
      </w:pPr>
      <w:r w:rsidRPr="004343D0">
        <w:rPr>
          <w:rFonts w:ascii="Arial" w:hAnsi="Arial" w:cs="Arial"/>
          <w:b/>
          <w:sz w:val="22"/>
          <w:szCs w:val="22"/>
        </w:rPr>
        <w:t>POR TANTO</w:t>
      </w:r>
    </w:p>
    <w:p w:rsidR="00B35143" w:rsidRPr="004343D0" w:rsidRDefault="00B35143" w:rsidP="00B35143">
      <w:pPr>
        <w:spacing w:line="500" w:lineRule="exact"/>
        <w:jc w:val="both"/>
        <w:rPr>
          <w:rFonts w:ascii="Arial" w:hAnsi="Arial" w:cs="Arial"/>
          <w:sz w:val="22"/>
          <w:szCs w:val="22"/>
        </w:rPr>
      </w:pPr>
      <w:r w:rsidRPr="004343D0">
        <w:rPr>
          <w:rFonts w:ascii="Arial" w:hAnsi="Arial" w:cs="Arial"/>
          <w:sz w:val="22"/>
          <w:szCs w:val="22"/>
        </w:rPr>
        <w:t xml:space="preserve">En cumplimiento de sus atribuciones y de lo establecido en el artículo </w:t>
      </w:r>
      <w:r>
        <w:rPr>
          <w:rFonts w:ascii="Arial" w:hAnsi="Arial" w:cs="Arial"/>
          <w:sz w:val="22"/>
          <w:szCs w:val="22"/>
        </w:rPr>
        <w:t>1 literal f) numeral romano II y III</w:t>
      </w:r>
      <w:r w:rsidRPr="004343D0">
        <w:rPr>
          <w:rFonts w:ascii="Arial" w:hAnsi="Arial" w:cs="Arial"/>
          <w:sz w:val="22"/>
          <w:szCs w:val="22"/>
        </w:rPr>
        <w:t xml:space="preserve"> del </w:t>
      </w:r>
      <w:r w:rsidRPr="001E040E">
        <w:rPr>
          <w:rFonts w:ascii="Arial" w:hAnsi="Arial" w:cs="Arial"/>
          <w:sz w:val="22"/>
          <w:szCs w:val="22"/>
        </w:rPr>
        <w:t>Decreto Número 101-97 del Congreso de la República, Ley Orgánica del Presupuesto</w:t>
      </w:r>
      <w:r w:rsidRPr="004343D0">
        <w:rPr>
          <w:rFonts w:ascii="Arial" w:hAnsi="Arial" w:cs="Arial"/>
          <w:sz w:val="22"/>
          <w:szCs w:val="22"/>
        </w:rPr>
        <w:t xml:space="preserve">.                                                                                                                                                                                                                                                                                                                                                                                                                                                                                                                                                                                                                                                                                                                                                    </w:t>
      </w:r>
    </w:p>
    <w:p w:rsidR="00B35143" w:rsidRPr="004343D0" w:rsidRDefault="00B35143" w:rsidP="00B35143">
      <w:pPr>
        <w:spacing w:line="500" w:lineRule="exact"/>
        <w:jc w:val="center"/>
        <w:rPr>
          <w:rFonts w:ascii="Arial" w:hAnsi="Arial" w:cs="Arial"/>
          <w:b/>
          <w:sz w:val="22"/>
          <w:szCs w:val="22"/>
        </w:rPr>
      </w:pPr>
      <w:r w:rsidRPr="004343D0">
        <w:rPr>
          <w:rFonts w:ascii="Arial" w:hAnsi="Arial" w:cs="Arial"/>
          <w:b/>
          <w:sz w:val="22"/>
          <w:szCs w:val="22"/>
        </w:rPr>
        <w:t>ACUERDA</w:t>
      </w:r>
      <w:bookmarkStart w:id="1" w:name="link2"/>
      <w:bookmarkStart w:id="2" w:name="3"/>
      <w:bookmarkEnd w:id="1"/>
      <w:bookmarkEnd w:id="2"/>
    </w:p>
    <w:p w:rsidR="00B35143" w:rsidRDefault="00B35143" w:rsidP="00B35143">
      <w:pPr>
        <w:spacing w:line="500" w:lineRule="exact"/>
        <w:jc w:val="both"/>
        <w:rPr>
          <w:rFonts w:ascii="Arial" w:hAnsi="Arial" w:cs="Arial"/>
          <w:bCs/>
          <w:sz w:val="22"/>
          <w:szCs w:val="22"/>
        </w:rPr>
      </w:pPr>
      <w:r w:rsidRPr="004343D0">
        <w:rPr>
          <w:rFonts w:ascii="Arial" w:hAnsi="Arial" w:cs="Arial"/>
          <w:b/>
          <w:bCs/>
          <w:sz w:val="22"/>
          <w:szCs w:val="22"/>
        </w:rPr>
        <w:t xml:space="preserve">ARTICULO 1. </w:t>
      </w:r>
      <w:r>
        <w:rPr>
          <w:rFonts w:ascii="Arial" w:hAnsi="Arial" w:cs="Arial"/>
          <w:b/>
          <w:bCs/>
          <w:sz w:val="22"/>
          <w:szCs w:val="22"/>
        </w:rPr>
        <w:t>Derogatoria</w:t>
      </w:r>
      <w:r w:rsidRPr="004343D0">
        <w:rPr>
          <w:rFonts w:ascii="Arial" w:hAnsi="Arial" w:cs="Arial"/>
          <w:bCs/>
          <w:sz w:val="22"/>
          <w:szCs w:val="22"/>
        </w:rPr>
        <w:t xml:space="preserve">. </w:t>
      </w:r>
      <w:r>
        <w:rPr>
          <w:rFonts w:ascii="Arial" w:hAnsi="Arial" w:cs="Arial"/>
          <w:bCs/>
          <w:sz w:val="22"/>
          <w:szCs w:val="22"/>
        </w:rPr>
        <w:t xml:space="preserve">Se deroga el </w:t>
      </w:r>
      <w:r>
        <w:rPr>
          <w:rFonts w:ascii="Arial" w:hAnsi="Arial" w:cs="Arial"/>
          <w:sz w:val="22"/>
          <w:szCs w:val="22"/>
        </w:rPr>
        <w:t>Acuerdo Interno Número SGV-13-2022 de fecha 19 de septiembre de 2022, que aprobó el Manual de Procedimientos de la Dirección de Comunicación Social de la Vicepresidencia de la República</w:t>
      </w:r>
      <w:r>
        <w:rPr>
          <w:rFonts w:ascii="Arial" w:hAnsi="Arial" w:cs="Arial"/>
          <w:bCs/>
          <w:sz w:val="22"/>
          <w:szCs w:val="22"/>
        </w:rPr>
        <w:t>.</w:t>
      </w:r>
    </w:p>
    <w:p w:rsidR="00B35143" w:rsidRDefault="00B35143" w:rsidP="00B35143">
      <w:pPr>
        <w:pStyle w:val="Sinespaciado"/>
      </w:pPr>
    </w:p>
    <w:p w:rsidR="00B35143" w:rsidRPr="004343D0" w:rsidRDefault="00B35143" w:rsidP="00B35143">
      <w:pPr>
        <w:spacing w:line="500" w:lineRule="exact"/>
        <w:jc w:val="both"/>
        <w:rPr>
          <w:rFonts w:ascii="Arial" w:hAnsi="Arial" w:cs="Arial"/>
          <w:bCs/>
          <w:sz w:val="22"/>
          <w:szCs w:val="22"/>
        </w:rPr>
      </w:pPr>
      <w:r w:rsidRPr="005A353A">
        <w:rPr>
          <w:rFonts w:ascii="Arial" w:hAnsi="Arial" w:cs="Arial"/>
          <w:b/>
          <w:sz w:val="22"/>
          <w:szCs w:val="22"/>
        </w:rPr>
        <w:t xml:space="preserve">Artículo 2. Aprobación. </w:t>
      </w:r>
      <w:r>
        <w:rPr>
          <w:rFonts w:ascii="Arial" w:hAnsi="Arial" w:cs="Arial"/>
          <w:bCs/>
          <w:sz w:val="22"/>
          <w:szCs w:val="22"/>
        </w:rPr>
        <w:t xml:space="preserve">Se aprueba </w:t>
      </w:r>
      <w:r w:rsidRPr="004343D0">
        <w:rPr>
          <w:rFonts w:ascii="Arial" w:hAnsi="Arial" w:cs="Arial"/>
          <w:bCs/>
          <w:sz w:val="22"/>
          <w:szCs w:val="22"/>
        </w:rPr>
        <w:t xml:space="preserve">el </w:t>
      </w:r>
      <w:r>
        <w:rPr>
          <w:rFonts w:ascii="Arial" w:hAnsi="Arial" w:cs="Arial"/>
          <w:sz w:val="22"/>
          <w:szCs w:val="22"/>
        </w:rPr>
        <w:t>Manual de Procedimientos de la Dirección de Comunicación Social de la Vicepresidencia de la República</w:t>
      </w:r>
      <w:r w:rsidRPr="004343D0">
        <w:rPr>
          <w:rFonts w:ascii="Arial" w:hAnsi="Arial" w:cs="Arial"/>
          <w:bCs/>
          <w:sz w:val="22"/>
          <w:szCs w:val="22"/>
        </w:rPr>
        <w:t>, que consta de</w:t>
      </w:r>
      <w:r>
        <w:rPr>
          <w:rFonts w:ascii="Arial" w:hAnsi="Arial" w:cs="Arial"/>
          <w:bCs/>
          <w:sz w:val="22"/>
          <w:szCs w:val="22"/>
        </w:rPr>
        <w:t xml:space="preserve"> doce folios</w:t>
      </w:r>
      <w:r w:rsidRPr="004343D0">
        <w:rPr>
          <w:rFonts w:ascii="Arial" w:hAnsi="Arial" w:cs="Arial"/>
          <w:bCs/>
          <w:sz w:val="22"/>
          <w:szCs w:val="22"/>
        </w:rPr>
        <w:t>.</w:t>
      </w:r>
      <w:bookmarkStart w:id="3" w:name="10"/>
      <w:bookmarkEnd w:id="3"/>
    </w:p>
    <w:p w:rsidR="00B35143" w:rsidRDefault="00B35143" w:rsidP="00B35143">
      <w:pPr>
        <w:pStyle w:val="Sinespaciado"/>
      </w:pPr>
      <w:bookmarkStart w:id="4" w:name="11"/>
      <w:bookmarkEnd w:id="4"/>
    </w:p>
    <w:p w:rsidR="00B35143" w:rsidRPr="001E040E" w:rsidRDefault="00B35143" w:rsidP="00B35143">
      <w:pPr>
        <w:spacing w:line="500" w:lineRule="exact"/>
        <w:jc w:val="both"/>
        <w:rPr>
          <w:rFonts w:ascii="Arial" w:hAnsi="Arial" w:cs="Arial"/>
          <w:b/>
          <w:bCs/>
          <w:sz w:val="22"/>
          <w:szCs w:val="22"/>
        </w:rPr>
      </w:pPr>
      <w:r w:rsidRPr="004343D0">
        <w:rPr>
          <w:rFonts w:ascii="Arial" w:hAnsi="Arial" w:cs="Arial"/>
          <w:b/>
          <w:bCs/>
          <w:sz w:val="22"/>
          <w:szCs w:val="22"/>
        </w:rPr>
        <w:t xml:space="preserve">ARTICULO </w:t>
      </w:r>
      <w:r>
        <w:rPr>
          <w:rFonts w:ascii="Arial" w:hAnsi="Arial" w:cs="Arial"/>
          <w:b/>
          <w:bCs/>
          <w:sz w:val="22"/>
          <w:szCs w:val="22"/>
        </w:rPr>
        <w:t>3</w:t>
      </w:r>
      <w:r w:rsidRPr="004343D0">
        <w:rPr>
          <w:rFonts w:ascii="Arial" w:hAnsi="Arial" w:cs="Arial"/>
          <w:b/>
          <w:bCs/>
          <w:sz w:val="22"/>
          <w:szCs w:val="22"/>
        </w:rPr>
        <w:t>. Vigencia.</w:t>
      </w:r>
      <w:r>
        <w:rPr>
          <w:rFonts w:ascii="Arial" w:hAnsi="Arial" w:cs="Arial"/>
          <w:b/>
          <w:bCs/>
          <w:sz w:val="22"/>
          <w:szCs w:val="22"/>
        </w:rPr>
        <w:t xml:space="preserve"> </w:t>
      </w:r>
      <w:r w:rsidRPr="004343D0">
        <w:rPr>
          <w:rFonts w:ascii="Arial" w:hAnsi="Arial" w:cs="Arial"/>
          <w:sz w:val="22"/>
          <w:szCs w:val="22"/>
        </w:rPr>
        <w:t xml:space="preserve">El presente Acuerdo </w:t>
      </w:r>
      <w:r>
        <w:rPr>
          <w:rFonts w:ascii="Arial" w:hAnsi="Arial" w:cs="Arial"/>
          <w:sz w:val="22"/>
          <w:szCs w:val="22"/>
        </w:rPr>
        <w:t xml:space="preserve">Interno </w:t>
      </w:r>
      <w:r w:rsidRPr="004343D0">
        <w:rPr>
          <w:rFonts w:ascii="Arial" w:hAnsi="Arial" w:cs="Arial"/>
          <w:sz w:val="22"/>
          <w:szCs w:val="22"/>
        </w:rPr>
        <w:t xml:space="preserve">surte sus efectos inmediatamente, debiendo publicarse </w:t>
      </w:r>
      <w:r>
        <w:rPr>
          <w:rFonts w:ascii="Arial" w:hAnsi="Arial" w:cs="Arial"/>
          <w:sz w:val="22"/>
          <w:szCs w:val="22"/>
        </w:rPr>
        <w:t>en la página oficial de la Vicepresidencia de la República</w:t>
      </w:r>
      <w:r w:rsidRPr="004343D0">
        <w:rPr>
          <w:rFonts w:ascii="Arial" w:hAnsi="Arial" w:cs="Arial"/>
          <w:sz w:val="22"/>
          <w:szCs w:val="22"/>
        </w:rPr>
        <w:t xml:space="preserve">.  </w:t>
      </w:r>
    </w:p>
    <w:p w:rsidR="00B35143" w:rsidRPr="004343D0" w:rsidRDefault="00B35143" w:rsidP="00B35143">
      <w:pPr>
        <w:spacing w:line="500" w:lineRule="exact"/>
        <w:jc w:val="center"/>
        <w:rPr>
          <w:rFonts w:ascii="Arial" w:hAnsi="Arial" w:cs="Arial"/>
          <w:sz w:val="22"/>
          <w:szCs w:val="22"/>
        </w:rPr>
      </w:pPr>
      <w:r w:rsidRPr="00B67DC4">
        <w:rPr>
          <w:rFonts w:ascii="Arial" w:hAnsi="Arial" w:cs="Arial"/>
          <w:b/>
          <w:bCs/>
          <w:sz w:val="22"/>
          <w:szCs w:val="22"/>
        </w:rPr>
        <w:t>COMUNÍQUESE</w:t>
      </w:r>
    </w:p>
    <w:p w:rsidR="00460D55" w:rsidRPr="00B35143" w:rsidRDefault="00460D55" w:rsidP="00B35143"/>
    <w:sectPr w:rsidR="00460D55" w:rsidRPr="00B35143" w:rsidSect="00445077">
      <w:headerReference w:type="default" r:id="rId6"/>
      <w:pgSz w:w="12240" w:h="1872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06" w:rsidRDefault="003D6206" w:rsidP="00184C47">
      <w:r>
        <w:separator/>
      </w:r>
    </w:p>
  </w:endnote>
  <w:endnote w:type="continuationSeparator" w:id="0">
    <w:p w:rsidR="003D6206" w:rsidRDefault="003D6206"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06" w:rsidRDefault="003D6206" w:rsidP="00184C47">
      <w:r>
        <w:separator/>
      </w:r>
    </w:p>
  </w:footnote>
  <w:footnote w:type="continuationSeparator" w:id="0">
    <w:p w:rsidR="003D6206" w:rsidRDefault="003D6206"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47" w:rsidRDefault="003433F6">
    <w:pPr>
      <w:pStyle w:val="Encabezado"/>
    </w:pPr>
    <w:r>
      <w:rPr>
        <w:rFonts w:ascii="Arial" w:hAnsi="Arial" w:cs="Arial"/>
        <w:noProof/>
        <w:color w:val="093757"/>
      </w:rPr>
      <w:drawing>
        <wp:anchor distT="0" distB="0" distL="114300" distR="114300" simplePos="0" relativeHeight="251662336" behindDoc="0" locked="0" layoutInCell="1" allowOverlap="1" wp14:anchorId="465E56A5">
          <wp:simplePos x="0" y="0"/>
          <wp:positionH relativeFrom="column">
            <wp:posOffset>807517</wp:posOffset>
          </wp:positionH>
          <wp:positionV relativeFrom="paragraph">
            <wp:posOffset>-143510</wp:posOffset>
          </wp:positionV>
          <wp:extent cx="1941623" cy="908685"/>
          <wp:effectExtent l="0" t="0" r="190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705" w:rsidRPr="00184C47">
      <w:rPr>
        <w:noProof/>
      </w:rPr>
      <mc:AlternateContent>
        <mc:Choice Requires="wps">
          <w:drawing>
            <wp:anchor distT="0" distB="0" distL="114300" distR="114300" simplePos="0" relativeHeight="251660288" behindDoc="0" locked="0" layoutInCell="1" allowOverlap="1" wp14:anchorId="6B9B0F13" wp14:editId="369E36AD">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0F13" id="_x0000_t202" coordsize="21600,21600" o:spt="202" path="m,l,21600r21600,l21600,xe">
              <v:stroke joinstyle="miter"/>
              <v:path gradientshapeok="t" o:connecttype="rect"/>
            </v:shapetype>
            <v:shape id="Cuadro de texto 5" o:spid="_x0000_s1026"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rsidR="00184C47" w:rsidRPr="000B4821" w:rsidRDefault="000B4821"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184C47" w:rsidRPr="00184C47">
      <w:rPr>
        <w:noProof/>
      </w:rPr>
      <w:drawing>
        <wp:anchor distT="0" distB="0" distL="114300" distR="114300" simplePos="0" relativeHeight="251659264" behindDoc="1" locked="0" layoutInCell="1" allowOverlap="1" wp14:anchorId="2C58F6E8" wp14:editId="6C04F885">
          <wp:simplePos x="0" y="0"/>
          <wp:positionH relativeFrom="column">
            <wp:posOffset>-1068705</wp:posOffset>
          </wp:positionH>
          <wp:positionV relativeFrom="paragraph">
            <wp:posOffset>-462915</wp:posOffset>
          </wp:positionV>
          <wp:extent cx="7765415" cy="118764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r w:rsidR="00184C47" w:rsidRPr="00184C47">
      <w:rPr>
        <w:noProof/>
      </w:rPr>
      <mc:AlternateContent>
        <mc:Choice Requires="wps">
          <w:drawing>
            <wp:anchor distT="0" distB="0" distL="114300" distR="114300" simplePos="0" relativeHeight="251661312" behindDoc="0" locked="0" layoutInCell="1" allowOverlap="1" wp14:anchorId="32CBD037" wp14:editId="4FFFA007">
              <wp:simplePos x="0" y="0"/>
              <wp:positionH relativeFrom="column">
                <wp:posOffset>481965</wp:posOffset>
              </wp:positionH>
              <wp:positionV relativeFrom="paragraph">
                <wp:posOffset>10703560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rPr>
                            <w:drawing>
                              <wp:inline distT="0" distB="0" distL="0" distR="0" wp14:anchorId="2BC7D1E1" wp14:editId="2BCB755D">
                                <wp:extent cx="134505" cy="134505"/>
                                <wp:effectExtent l="0" t="0" r="571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rPr>
                            <w:drawing>
                              <wp:inline distT="0" distB="0" distL="0" distR="0" wp14:anchorId="2D2AAE88" wp14:editId="597651B3">
                                <wp:extent cx="119921" cy="119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D037" id="Cuadro de texto 6" o:spid="_x0000_s1027" type="#_x0000_t202" style="position:absolute;margin-left:37.95pt;margin-top:842.8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" filled="f" stroked="f" strokeweight=".5pt">
              <v:textbox>
                <w:txbxContent>
                  <w:p w:rsidR="00184C47" w:rsidRDefault="000B4821"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C72CD5" w:rsidRDefault="00C72CD5"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184C47" w:rsidRPr="0076244A" w:rsidRDefault="00460D55"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rPr>
                      <w:drawing>
                        <wp:inline distT="0" distB="0" distL="0" distR="0" wp14:anchorId="2BC7D1E1" wp14:editId="2BCB755D">
                          <wp:extent cx="134505" cy="134505"/>
                          <wp:effectExtent l="0" t="0" r="571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rPr>
                      <w:drawing>
                        <wp:inline distT="0" distB="0" distL="0" distR="0" wp14:anchorId="2D2AAE88" wp14:editId="597651B3">
                          <wp:extent cx="119921" cy="119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sidR="000B4821">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000B4821"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sidR="000B4821">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47"/>
    <w:rsid w:val="00093AD4"/>
    <w:rsid w:val="000A1417"/>
    <w:rsid w:val="000B4821"/>
    <w:rsid w:val="000B4DA1"/>
    <w:rsid w:val="00184C47"/>
    <w:rsid w:val="003433F6"/>
    <w:rsid w:val="003D6206"/>
    <w:rsid w:val="003D73BC"/>
    <w:rsid w:val="00401BD3"/>
    <w:rsid w:val="00445077"/>
    <w:rsid w:val="00460D55"/>
    <w:rsid w:val="004C5A6F"/>
    <w:rsid w:val="005232ED"/>
    <w:rsid w:val="00666A23"/>
    <w:rsid w:val="007943D6"/>
    <w:rsid w:val="007957EE"/>
    <w:rsid w:val="00B35143"/>
    <w:rsid w:val="00B63FBF"/>
    <w:rsid w:val="00BB7F94"/>
    <w:rsid w:val="00BD151A"/>
    <w:rsid w:val="00C50592"/>
    <w:rsid w:val="00C72CD5"/>
    <w:rsid w:val="00CB43B4"/>
    <w:rsid w:val="00CB4705"/>
    <w:rsid w:val="00D07735"/>
    <w:rsid w:val="00DB361B"/>
    <w:rsid w:val="00F449FC"/>
    <w:rsid w:val="00FB28E0"/>
    <w:rsid w:val="00FF5F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styleId="Sinespaciado">
    <w:name w:val="No Spacing"/>
    <w:uiPriority w:val="1"/>
    <w:qFormat/>
    <w:rsid w:val="00B3514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0.jpg"/><Relationship Id="rId5" Type="http://schemas.openxmlformats.org/officeDocument/2006/relationships/image" Target="media/image30.jp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2023-07-11T19:14:00Z</cp:lastPrinted>
  <dcterms:created xsi:type="dcterms:W3CDTF">2023-07-12T17:26:00Z</dcterms:created>
  <dcterms:modified xsi:type="dcterms:W3CDTF">2023-07-12T17:26:00Z</dcterms:modified>
</cp:coreProperties>
</file>