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1A9F" w:rsidRPr="00B201DA" w:rsidRDefault="003C0B20" w:rsidP="002324CF">
      <w:pPr>
        <w:autoSpaceDE w:val="0"/>
        <w:autoSpaceDN w:val="0"/>
        <w:adjustRightInd w:val="0"/>
        <w:spacing w:line="276" w:lineRule="auto"/>
        <w:jc w:val="center"/>
        <w:rPr>
          <w:rFonts w:ascii="Montserrat" w:hAnsi="Montserrat" w:cs="Arial"/>
          <w:b/>
          <w:sz w:val="22"/>
        </w:rPr>
      </w:pPr>
      <w:r w:rsidRPr="00B201DA">
        <w:rPr>
          <w:rFonts w:ascii="Montserrat" w:hAnsi="Montserrat" w:cs="Arial"/>
          <w:b/>
          <w:sz w:val="22"/>
        </w:rPr>
        <w:t>ACUERDO INTERNO SGV-10</w:t>
      </w:r>
      <w:r w:rsidR="00932C30" w:rsidRPr="00B201DA">
        <w:rPr>
          <w:rFonts w:ascii="Montserrat" w:hAnsi="Montserrat" w:cs="Arial"/>
          <w:b/>
          <w:sz w:val="22"/>
        </w:rPr>
        <w:t>-2021</w:t>
      </w:r>
    </w:p>
    <w:p w:rsidR="00E21A9F" w:rsidRPr="00B201DA" w:rsidRDefault="00E21A9F" w:rsidP="00E21A9F">
      <w:pPr>
        <w:pStyle w:val="Sinespaciado"/>
        <w:spacing w:line="276" w:lineRule="auto"/>
        <w:rPr>
          <w:rFonts w:ascii="Montserrat" w:hAnsi="Montserrat" w:cs="Arial"/>
          <w:szCs w:val="24"/>
        </w:rPr>
      </w:pPr>
    </w:p>
    <w:p w:rsidR="00E21A9F" w:rsidRPr="00B201DA" w:rsidRDefault="0098012D" w:rsidP="00E21A9F">
      <w:pPr>
        <w:autoSpaceDE w:val="0"/>
        <w:autoSpaceDN w:val="0"/>
        <w:adjustRightInd w:val="0"/>
        <w:spacing w:line="276" w:lineRule="auto"/>
        <w:jc w:val="center"/>
        <w:rPr>
          <w:rFonts w:ascii="Montserrat" w:hAnsi="Montserrat" w:cs="Arial"/>
          <w:b/>
          <w:sz w:val="22"/>
        </w:rPr>
      </w:pPr>
      <w:r w:rsidRPr="00B201DA">
        <w:rPr>
          <w:rFonts w:ascii="Montserrat" w:hAnsi="Montserrat" w:cs="Arial"/>
          <w:b/>
          <w:sz w:val="22"/>
        </w:rPr>
        <w:t xml:space="preserve">Guatemala, </w:t>
      </w:r>
      <w:r w:rsidR="00E34C0C">
        <w:rPr>
          <w:rFonts w:ascii="Montserrat" w:hAnsi="Montserrat" w:cs="Arial"/>
          <w:b/>
          <w:sz w:val="22"/>
        </w:rPr>
        <w:t>17</w:t>
      </w:r>
      <w:r w:rsidR="00FA250C" w:rsidRPr="00B201DA">
        <w:rPr>
          <w:rFonts w:ascii="Montserrat" w:hAnsi="Montserrat" w:cs="Arial"/>
          <w:b/>
          <w:sz w:val="22"/>
        </w:rPr>
        <w:t xml:space="preserve"> de diciembre</w:t>
      </w:r>
      <w:r w:rsidR="005C1C13" w:rsidRPr="00B201DA">
        <w:rPr>
          <w:rFonts w:ascii="Montserrat" w:hAnsi="Montserrat" w:cs="Arial"/>
          <w:b/>
          <w:sz w:val="22"/>
        </w:rPr>
        <w:t xml:space="preserve"> </w:t>
      </w:r>
      <w:r w:rsidR="00356552" w:rsidRPr="00B201DA">
        <w:rPr>
          <w:rFonts w:ascii="Montserrat" w:hAnsi="Montserrat" w:cs="Arial"/>
          <w:b/>
          <w:sz w:val="22"/>
        </w:rPr>
        <w:t>de 2021</w:t>
      </w:r>
    </w:p>
    <w:p w:rsidR="00E21A9F" w:rsidRPr="00B201DA" w:rsidRDefault="00E21A9F" w:rsidP="00E21A9F">
      <w:pPr>
        <w:pStyle w:val="Sinespaciado"/>
        <w:spacing w:line="276" w:lineRule="auto"/>
        <w:rPr>
          <w:rFonts w:ascii="Montserrat" w:hAnsi="Montserrat" w:cs="Arial"/>
          <w:szCs w:val="24"/>
        </w:rPr>
      </w:pPr>
    </w:p>
    <w:p w:rsidR="00E21A9F" w:rsidRPr="00B201DA" w:rsidRDefault="00E21A9F" w:rsidP="00B201DA">
      <w:pPr>
        <w:autoSpaceDE w:val="0"/>
        <w:autoSpaceDN w:val="0"/>
        <w:adjustRightInd w:val="0"/>
        <w:spacing w:line="276" w:lineRule="auto"/>
        <w:jc w:val="center"/>
        <w:rPr>
          <w:rFonts w:ascii="Montserrat" w:hAnsi="Montserrat" w:cs="Arial"/>
          <w:b/>
          <w:sz w:val="22"/>
        </w:rPr>
      </w:pPr>
      <w:r w:rsidRPr="00B201DA">
        <w:rPr>
          <w:rFonts w:ascii="Montserrat" w:hAnsi="Montserrat" w:cs="Arial"/>
          <w:b/>
          <w:sz w:val="22"/>
        </w:rPr>
        <w:t>LA SECRETARÍA GENERAL DE LA VICEPRESIDENCIA DE LA REPÚBLICA</w:t>
      </w:r>
    </w:p>
    <w:p w:rsidR="00E21A9F" w:rsidRPr="00B201DA" w:rsidRDefault="00E21A9F" w:rsidP="00E21A9F">
      <w:pPr>
        <w:pStyle w:val="Sinespaciado"/>
        <w:spacing w:line="276" w:lineRule="auto"/>
        <w:rPr>
          <w:rFonts w:ascii="Montserrat" w:hAnsi="Montserrat" w:cs="Arial"/>
          <w:szCs w:val="24"/>
        </w:rPr>
      </w:pPr>
    </w:p>
    <w:p w:rsidR="00E21A9F" w:rsidRPr="00B201DA" w:rsidRDefault="00E21A9F" w:rsidP="00E21A9F">
      <w:pPr>
        <w:autoSpaceDE w:val="0"/>
        <w:autoSpaceDN w:val="0"/>
        <w:adjustRightInd w:val="0"/>
        <w:spacing w:line="276" w:lineRule="auto"/>
        <w:jc w:val="center"/>
        <w:rPr>
          <w:rFonts w:ascii="Montserrat" w:hAnsi="Montserrat" w:cs="Arial"/>
          <w:b/>
          <w:sz w:val="22"/>
        </w:rPr>
      </w:pPr>
      <w:r w:rsidRPr="00B201DA">
        <w:rPr>
          <w:rFonts w:ascii="Montserrat" w:hAnsi="Montserrat" w:cs="Arial"/>
          <w:b/>
          <w:sz w:val="22"/>
        </w:rPr>
        <w:t>CONSIDERANDO</w:t>
      </w:r>
    </w:p>
    <w:p w:rsidR="00E21A9F" w:rsidRPr="00B201DA" w:rsidRDefault="00E21A9F" w:rsidP="0084074D">
      <w:pPr>
        <w:jc w:val="both"/>
        <w:rPr>
          <w:rFonts w:ascii="Montserrat Medium" w:hAnsi="Montserrat Medium"/>
          <w:sz w:val="22"/>
        </w:rPr>
      </w:pPr>
    </w:p>
    <w:p w:rsidR="00A9036E" w:rsidRPr="00B201DA" w:rsidRDefault="006B5859" w:rsidP="006B5859">
      <w:pPr>
        <w:spacing w:line="276" w:lineRule="auto"/>
        <w:jc w:val="both"/>
        <w:rPr>
          <w:rFonts w:ascii="Montserrat" w:hAnsi="Montserrat"/>
          <w:sz w:val="22"/>
        </w:rPr>
      </w:pPr>
      <w:r w:rsidRPr="00B201DA">
        <w:rPr>
          <w:rFonts w:ascii="Montserrat" w:hAnsi="Montserrat"/>
          <w:sz w:val="22"/>
        </w:rPr>
        <w:t xml:space="preserve">Que </w:t>
      </w:r>
      <w:r w:rsidR="00E21E07" w:rsidRPr="00B201DA">
        <w:rPr>
          <w:rFonts w:ascii="Montserrat" w:hAnsi="Montserrat"/>
          <w:sz w:val="22"/>
        </w:rPr>
        <w:t xml:space="preserve">en Acuerdo Número A guion </w:t>
      </w:r>
      <w:proofErr w:type="gramStart"/>
      <w:r w:rsidR="00E21E07" w:rsidRPr="00B201DA">
        <w:rPr>
          <w:rFonts w:ascii="Montserrat" w:hAnsi="Montserrat"/>
          <w:sz w:val="22"/>
        </w:rPr>
        <w:t>cero veintiocho guion</w:t>
      </w:r>
      <w:proofErr w:type="gramEnd"/>
      <w:r w:rsidR="00E21E07" w:rsidRPr="00B201DA">
        <w:rPr>
          <w:rFonts w:ascii="Montserrat" w:hAnsi="Montserrat"/>
          <w:sz w:val="22"/>
        </w:rPr>
        <w:t xml:space="preserve"> dos mil veintiuno de fecha trece de julio de dos mil veintiuno, el Contralor General de Cuentas aprobó el Sistema Nacional de Control Interno Gubernamental -SINACIG-, el cual es el conjunto de objetivos, </w:t>
      </w:r>
      <w:r w:rsidR="00A9036E" w:rsidRPr="00B201DA">
        <w:rPr>
          <w:rFonts w:ascii="Montserrat" w:hAnsi="Montserrat"/>
          <w:sz w:val="22"/>
        </w:rPr>
        <w:t>responsabilidades</w:t>
      </w:r>
      <w:r w:rsidR="00E21E07" w:rsidRPr="00B201DA">
        <w:rPr>
          <w:rFonts w:ascii="Montserrat" w:hAnsi="Montserrat"/>
          <w:sz w:val="22"/>
        </w:rPr>
        <w:t xml:space="preserve">, componentes y normas de control interno, con el propósito de asegurar el cumplimiento de objetivos fundamentales </w:t>
      </w:r>
      <w:r w:rsidR="00A9036E" w:rsidRPr="00B201DA">
        <w:rPr>
          <w:rFonts w:ascii="Montserrat" w:hAnsi="Montserrat"/>
          <w:sz w:val="22"/>
        </w:rPr>
        <w:t>de las entidades fiscalizadas por la Contraloría General de Cuentas.</w:t>
      </w:r>
    </w:p>
    <w:p w:rsidR="003C0B20" w:rsidRPr="00B201DA" w:rsidRDefault="00A9036E" w:rsidP="00BA3B06">
      <w:pPr>
        <w:spacing w:line="276" w:lineRule="auto"/>
        <w:jc w:val="both"/>
        <w:rPr>
          <w:rFonts w:ascii="Montserrat" w:hAnsi="Montserrat"/>
          <w:sz w:val="22"/>
        </w:rPr>
      </w:pPr>
      <w:r w:rsidRPr="00B201DA">
        <w:rPr>
          <w:rFonts w:ascii="Montserrat" w:hAnsi="Montserrat"/>
          <w:sz w:val="22"/>
        </w:rPr>
        <w:t xml:space="preserve"> </w:t>
      </w:r>
    </w:p>
    <w:p w:rsidR="003C0B20" w:rsidRPr="00B201DA" w:rsidRDefault="003C0B20" w:rsidP="003C0B20">
      <w:pPr>
        <w:autoSpaceDE w:val="0"/>
        <w:autoSpaceDN w:val="0"/>
        <w:adjustRightInd w:val="0"/>
        <w:spacing w:line="276" w:lineRule="auto"/>
        <w:jc w:val="center"/>
        <w:rPr>
          <w:rFonts w:ascii="Montserrat" w:hAnsi="Montserrat" w:cs="Arial"/>
          <w:b/>
          <w:sz w:val="22"/>
        </w:rPr>
      </w:pPr>
      <w:r w:rsidRPr="00B201DA">
        <w:rPr>
          <w:rFonts w:ascii="Montserrat" w:hAnsi="Montserrat" w:cs="Arial"/>
          <w:b/>
          <w:sz w:val="22"/>
        </w:rPr>
        <w:t>CONSIDERANDO</w:t>
      </w:r>
    </w:p>
    <w:p w:rsidR="003C0B20" w:rsidRPr="00B201DA" w:rsidRDefault="003C0B20" w:rsidP="00BA3B06">
      <w:pPr>
        <w:spacing w:line="276" w:lineRule="auto"/>
        <w:jc w:val="both"/>
        <w:rPr>
          <w:rFonts w:ascii="Montserrat" w:hAnsi="Montserrat"/>
          <w:sz w:val="22"/>
        </w:rPr>
      </w:pPr>
    </w:p>
    <w:p w:rsidR="00B201DA" w:rsidRDefault="003C0B20" w:rsidP="00EE0E46">
      <w:pPr>
        <w:spacing w:line="276" w:lineRule="auto"/>
        <w:jc w:val="both"/>
        <w:rPr>
          <w:rFonts w:ascii="Montserrat" w:hAnsi="Montserrat"/>
          <w:sz w:val="22"/>
        </w:rPr>
      </w:pPr>
      <w:r w:rsidRPr="00B201DA">
        <w:rPr>
          <w:rFonts w:ascii="Montserrat" w:hAnsi="Montserrat"/>
          <w:sz w:val="22"/>
        </w:rPr>
        <w:t xml:space="preserve">Que en Acuerdo </w:t>
      </w:r>
      <w:r w:rsidRPr="00CC5379">
        <w:rPr>
          <w:rFonts w:ascii="Montserrat" w:hAnsi="Montserrat"/>
          <w:sz w:val="22"/>
        </w:rPr>
        <w:t xml:space="preserve">Vicepresidencial </w:t>
      </w:r>
      <w:r w:rsidR="00CC5379">
        <w:rPr>
          <w:rFonts w:ascii="Montserrat" w:hAnsi="Montserrat"/>
          <w:sz w:val="22"/>
        </w:rPr>
        <w:t>cero ochenta y seis guion dos mil veintiuno</w:t>
      </w:r>
      <w:r w:rsidR="00980E54">
        <w:rPr>
          <w:rFonts w:ascii="Montserrat" w:hAnsi="Montserrat"/>
          <w:sz w:val="22"/>
        </w:rPr>
        <w:t xml:space="preserve"> de fecha dieciséis</w:t>
      </w:r>
      <w:r w:rsidRPr="00B201DA">
        <w:rPr>
          <w:rFonts w:ascii="Montserrat" w:hAnsi="Montserrat"/>
          <w:sz w:val="22"/>
        </w:rPr>
        <w:t xml:space="preserve"> de diciembre de dos mil veintiuno, el Vicepresidente de la República, </w:t>
      </w:r>
      <w:r w:rsidR="00B201DA" w:rsidRPr="00B201DA">
        <w:rPr>
          <w:rFonts w:ascii="Montserrat" w:hAnsi="Montserrat"/>
          <w:sz w:val="22"/>
        </w:rPr>
        <w:t>emitió</w:t>
      </w:r>
      <w:r w:rsidRPr="00B201DA">
        <w:rPr>
          <w:rFonts w:ascii="Montserrat" w:hAnsi="Montserrat"/>
          <w:sz w:val="22"/>
        </w:rPr>
        <w:t xml:space="preserve"> </w:t>
      </w:r>
      <w:r w:rsidR="002324CF" w:rsidRPr="00B201DA">
        <w:rPr>
          <w:rFonts w:ascii="Montserrat" w:hAnsi="Montserrat"/>
          <w:sz w:val="22"/>
        </w:rPr>
        <w:t>la Normativa para la Implementación General del Sistema Nacional de Control Interno Gubernamental -SINACIG-, en la Vicepresidencia de la R</w:t>
      </w:r>
      <w:r w:rsidR="00D21F33">
        <w:rPr>
          <w:rFonts w:ascii="Montserrat" w:hAnsi="Montserrat"/>
          <w:sz w:val="22"/>
        </w:rPr>
        <w:t>epública, en el cual</w:t>
      </w:r>
      <w:r w:rsidR="00AA02B9">
        <w:rPr>
          <w:rFonts w:ascii="Montserrat" w:hAnsi="Montserrat"/>
          <w:sz w:val="22"/>
        </w:rPr>
        <w:t xml:space="preserve"> creó</w:t>
      </w:r>
      <w:r w:rsidR="00D21F33">
        <w:rPr>
          <w:rFonts w:ascii="Montserrat" w:hAnsi="Montserrat"/>
          <w:sz w:val="22"/>
        </w:rPr>
        <w:t>,</w:t>
      </w:r>
      <w:r w:rsidR="00AA02B9">
        <w:rPr>
          <w:rFonts w:ascii="Montserrat" w:hAnsi="Montserrat"/>
          <w:sz w:val="22"/>
        </w:rPr>
        <w:t xml:space="preserve"> entre otras cosas, la Unidad Especializada, </w:t>
      </w:r>
      <w:r w:rsidR="00D21F33" w:rsidRPr="00D21F33">
        <w:rPr>
          <w:rFonts w:ascii="Montserrat" w:hAnsi="Montserrat"/>
          <w:sz w:val="22"/>
        </w:rPr>
        <w:t xml:space="preserve">que dependerá de la Máxima Autoridad Administrativa, </w:t>
      </w:r>
      <w:r w:rsidR="00980E54">
        <w:rPr>
          <w:rFonts w:ascii="Montserrat" w:hAnsi="Montserrat"/>
          <w:sz w:val="22"/>
        </w:rPr>
        <w:t xml:space="preserve">la cual </w:t>
      </w:r>
      <w:r w:rsidR="00D21F33" w:rsidRPr="00D21F33">
        <w:rPr>
          <w:rFonts w:ascii="Montserrat" w:hAnsi="Montserrat"/>
          <w:sz w:val="22"/>
        </w:rPr>
        <w:t xml:space="preserve">contará con un Coordinador y </w:t>
      </w:r>
      <w:r w:rsidR="00980E54">
        <w:rPr>
          <w:rFonts w:ascii="Montserrat" w:hAnsi="Montserrat"/>
          <w:sz w:val="22"/>
        </w:rPr>
        <w:t>d</w:t>
      </w:r>
      <w:r w:rsidR="00D21F33" w:rsidRPr="00D21F33">
        <w:rPr>
          <w:rFonts w:ascii="Montserrat" w:hAnsi="Montserrat"/>
          <w:sz w:val="22"/>
        </w:rPr>
        <w:t>el personal necesario para el cumplimiento de su</w:t>
      </w:r>
      <w:r w:rsidR="00980E54">
        <w:rPr>
          <w:rFonts w:ascii="Montserrat" w:hAnsi="Montserrat"/>
          <w:sz w:val="22"/>
        </w:rPr>
        <w:t xml:space="preserve">s funciones, para el efecto, </w:t>
      </w:r>
      <w:r w:rsidR="00D21F33">
        <w:rPr>
          <w:rFonts w:ascii="Montserrat" w:hAnsi="Montserrat"/>
          <w:sz w:val="22"/>
        </w:rPr>
        <w:t>se</w:t>
      </w:r>
      <w:r w:rsidR="00D21F33" w:rsidRPr="00D21F33">
        <w:rPr>
          <w:rFonts w:ascii="Montserrat" w:hAnsi="Montserrat"/>
          <w:sz w:val="22"/>
        </w:rPr>
        <w:t xml:space="preserve"> deberá emitir el Acuerdo de conformación </w:t>
      </w:r>
      <w:r w:rsidR="00BA183E">
        <w:rPr>
          <w:rFonts w:ascii="Montserrat" w:hAnsi="Montserrat"/>
          <w:sz w:val="22"/>
        </w:rPr>
        <w:t>de la Unidad respectiva</w:t>
      </w:r>
      <w:r w:rsidR="00D21F33" w:rsidRPr="00D21F33">
        <w:rPr>
          <w:rFonts w:ascii="Montserrat" w:hAnsi="Montserrat"/>
          <w:sz w:val="22"/>
        </w:rPr>
        <w:t>.</w:t>
      </w:r>
    </w:p>
    <w:p w:rsidR="00D21F33" w:rsidRPr="00B201DA" w:rsidRDefault="00D21F33" w:rsidP="00EE0E46">
      <w:pPr>
        <w:spacing w:line="276" w:lineRule="auto"/>
        <w:jc w:val="both"/>
        <w:rPr>
          <w:rFonts w:ascii="Montserrat" w:hAnsi="Montserrat" w:cs="Arial"/>
          <w:sz w:val="22"/>
        </w:rPr>
      </w:pPr>
    </w:p>
    <w:p w:rsidR="00E21A9F" w:rsidRPr="00B201DA" w:rsidRDefault="00E21A9F" w:rsidP="002324CF">
      <w:pPr>
        <w:spacing w:line="276" w:lineRule="auto"/>
        <w:jc w:val="center"/>
        <w:rPr>
          <w:rFonts w:ascii="Montserrat" w:hAnsi="Montserrat" w:cs="Arial"/>
          <w:b/>
          <w:sz w:val="22"/>
        </w:rPr>
      </w:pPr>
      <w:r w:rsidRPr="00B201DA">
        <w:rPr>
          <w:rFonts w:ascii="Montserrat" w:hAnsi="Montserrat" w:cs="Arial"/>
          <w:b/>
          <w:sz w:val="22"/>
        </w:rPr>
        <w:t>POR TANTO</w:t>
      </w:r>
    </w:p>
    <w:p w:rsidR="002324CF" w:rsidRPr="00B201DA" w:rsidRDefault="002324CF" w:rsidP="002324CF">
      <w:pPr>
        <w:spacing w:line="276" w:lineRule="auto"/>
        <w:jc w:val="center"/>
        <w:rPr>
          <w:rFonts w:ascii="Montserrat" w:hAnsi="Montserrat" w:cs="Arial"/>
          <w:b/>
          <w:sz w:val="22"/>
        </w:rPr>
      </w:pPr>
    </w:p>
    <w:p w:rsidR="00D21F33" w:rsidRDefault="00177302" w:rsidP="00CC5379">
      <w:pPr>
        <w:spacing w:line="276" w:lineRule="auto"/>
        <w:jc w:val="both"/>
        <w:rPr>
          <w:rFonts w:ascii="Montserrat" w:hAnsi="Montserrat"/>
          <w:sz w:val="22"/>
        </w:rPr>
      </w:pPr>
      <w:r w:rsidRPr="00B201DA">
        <w:rPr>
          <w:rFonts w:ascii="Montserrat" w:hAnsi="Montserrat" w:cs="Arial"/>
          <w:sz w:val="22"/>
        </w:rPr>
        <w:t>En cumplimiento de sus atribu</w:t>
      </w:r>
      <w:r w:rsidR="007D7DEC" w:rsidRPr="00B201DA">
        <w:rPr>
          <w:rFonts w:ascii="Montserrat" w:hAnsi="Montserrat" w:cs="Arial"/>
          <w:sz w:val="22"/>
        </w:rPr>
        <w:t>ciones y de lo establecido en</w:t>
      </w:r>
      <w:r w:rsidR="00501365" w:rsidRPr="00B201DA">
        <w:rPr>
          <w:rFonts w:ascii="Montserrat" w:hAnsi="Montserrat" w:cs="Arial"/>
          <w:sz w:val="22"/>
        </w:rPr>
        <w:t xml:space="preserve"> </w:t>
      </w:r>
      <w:r w:rsidR="006D230A">
        <w:rPr>
          <w:rFonts w:ascii="Montserrat" w:hAnsi="Montserrat" w:cs="Arial"/>
          <w:sz w:val="22"/>
        </w:rPr>
        <w:t xml:space="preserve">el </w:t>
      </w:r>
      <w:r w:rsidR="006D230A" w:rsidRPr="00B201DA">
        <w:rPr>
          <w:rFonts w:ascii="Montserrat" w:hAnsi="Montserrat"/>
          <w:sz w:val="22"/>
        </w:rPr>
        <w:t xml:space="preserve">Acuerdo Número A guion </w:t>
      </w:r>
      <w:proofErr w:type="gramStart"/>
      <w:r w:rsidR="006D230A" w:rsidRPr="00B201DA">
        <w:rPr>
          <w:rFonts w:ascii="Montserrat" w:hAnsi="Montserrat"/>
          <w:sz w:val="22"/>
        </w:rPr>
        <w:t>cero veintiocho guion</w:t>
      </w:r>
      <w:proofErr w:type="gramEnd"/>
      <w:r w:rsidR="006D230A" w:rsidRPr="00B201DA">
        <w:rPr>
          <w:rFonts w:ascii="Montserrat" w:hAnsi="Montserrat"/>
          <w:sz w:val="22"/>
        </w:rPr>
        <w:t xml:space="preserve"> dos mil veintiuno </w:t>
      </w:r>
      <w:r w:rsidR="006D230A">
        <w:rPr>
          <w:rFonts w:ascii="Montserrat" w:hAnsi="Montserrat"/>
          <w:sz w:val="22"/>
        </w:rPr>
        <w:t xml:space="preserve">de </w:t>
      </w:r>
      <w:r w:rsidR="006D230A" w:rsidRPr="00B201DA">
        <w:rPr>
          <w:rFonts w:ascii="Montserrat" w:hAnsi="Montserrat"/>
          <w:sz w:val="22"/>
        </w:rPr>
        <w:t>l</w:t>
      </w:r>
      <w:r w:rsidR="006D230A">
        <w:rPr>
          <w:rFonts w:ascii="Montserrat" w:hAnsi="Montserrat"/>
          <w:sz w:val="22"/>
        </w:rPr>
        <w:t>a</w:t>
      </w:r>
      <w:r w:rsidR="006D230A" w:rsidRPr="00B201DA">
        <w:rPr>
          <w:rFonts w:ascii="Montserrat" w:hAnsi="Montserrat"/>
          <w:sz w:val="22"/>
        </w:rPr>
        <w:t xml:space="preserve"> Contralor</w:t>
      </w:r>
      <w:r w:rsidR="006D230A">
        <w:rPr>
          <w:rFonts w:ascii="Montserrat" w:hAnsi="Montserrat"/>
          <w:sz w:val="22"/>
        </w:rPr>
        <w:t>ía</w:t>
      </w:r>
      <w:r w:rsidR="006D230A" w:rsidRPr="00B201DA">
        <w:rPr>
          <w:rFonts w:ascii="Montserrat" w:hAnsi="Montserrat"/>
          <w:sz w:val="22"/>
        </w:rPr>
        <w:t xml:space="preserve"> General de Cuentas</w:t>
      </w:r>
      <w:r w:rsidR="006D230A">
        <w:rPr>
          <w:rFonts w:ascii="Montserrat" w:hAnsi="Montserrat"/>
          <w:sz w:val="22"/>
        </w:rPr>
        <w:t>,</w:t>
      </w:r>
      <w:r w:rsidR="006D230A" w:rsidRPr="00B201DA">
        <w:rPr>
          <w:rFonts w:ascii="Montserrat" w:hAnsi="Montserrat"/>
          <w:sz w:val="22"/>
        </w:rPr>
        <w:t xml:space="preserve"> de fecha trece de julio de dos mil veintiuno,</w:t>
      </w:r>
      <w:r w:rsidR="006D230A">
        <w:rPr>
          <w:rFonts w:ascii="Montserrat" w:hAnsi="Montserrat"/>
          <w:sz w:val="22"/>
        </w:rPr>
        <w:t xml:space="preserve"> que aprueba</w:t>
      </w:r>
      <w:r w:rsidR="006D230A" w:rsidRPr="00B201DA">
        <w:rPr>
          <w:rFonts w:ascii="Montserrat" w:hAnsi="Montserrat"/>
          <w:sz w:val="22"/>
        </w:rPr>
        <w:t xml:space="preserve"> </w:t>
      </w:r>
      <w:r w:rsidR="006D230A" w:rsidRPr="00B201DA">
        <w:rPr>
          <w:rFonts w:ascii="Montserrat" w:hAnsi="Montserrat" w:cs="Arial"/>
          <w:sz w:val="22"/>
        </w:rPr>
        <w:t xml:space="preserve">el </w:t>
      </w:r>
      <w:r w:rsidR="006D230A" w:rsidRPr="00B201DA">
        <w:rPr>
          <w:rFonts w:ascii="Montserrat" w:hAnsi="Montserrat"/>
          <w:sz w:val="22"/>
        </w:rPr>
        <w:t>Sistema Nacional de Control Interno Gubernamental -SINACIG-</w:t>
      </w:r>
      <w:r w:rsidR="006D230A">
        <w:rPr>
          <w:rFonts w:ascii="Montserrat" w:hAnsi="Montserrat"/>
          <w:sz w:val="22"/>
        </w:rPr>
        <w:t xml:space="preserve">, y </w:t>
      </w:r>
      <w:r w:rsidR="002A2373">
        <w:rPr>
          <w:rFonts w:ascii="Montserrat" w:hAnsi="Montserrat" w:cs="Arial"/>
          <w:sz w:val="22"/>
        </w:rPr>
        <w:t>el artículo cuarenta y dos</w:t>
      </w:r>
      <w:r w:rsidR="003C0B20" w:rsidRPr="00B201DA">
        <w:rPr>
          <w:rFonts w:ascii="Montserrat" w:hAnsi="Montserrat" w:cs="Arial"/>
          <w:sz w:val="22"/>
        </w:rPr>
        <w:t xml:space="preserve"> del </w:t>
      </w:r>
      <w:r w:rsidR="003C0B20" w:rsidRPr="00B201DA">
        <w:rPr>
          <w:rFonts w:ascii="Montserrat" w:hAnsi="Montserrat"/>
          <w:sz w:val="22"/>
        </w:rPr>
        <w:t>Acuerdo Vicepr</w:t>
      </w:r>
      <w:r w:rsidR="00CC5379">
        <w:rPr>
          <w:rFonts w:ascii="Montserrat" w:hAnsi="Montserrat"/>
          <w:sz w:val="22"/>
        </w:rPr>
        <w:t>esidencial cero ochenta y seis guion dos mil veintiuno</w:t>
      </w:r>
      <w:r w:rsidR="00CC5379" w:rsidRPr="00B201DA">
        <w:rPr>
          <w:rFonts w:ascii="Montserrat" w:hAnsi="Montserrat"/>
          <w:sz w:val="22"/>
        </w:rPr>
        <w:t xml:space="preserve"> </w:t>
      </w:r>
      <w:r w:rsidR="00CC5379">
        <w:rPr>
          <w:rFonts w:ascii="Montserrat" w:hAnsi="Montserrat"/>
          <w:sz w:val="22"/>
        </w:rPr>
        <w:t>de fecha dieciséis</w:t>
      </w:r>
      <w:r w:rsidR="003C0B20" w:rsidRPr="00B201DA">
        <w:rPr>
          <w:rFonts w:ascii="Montserrat" w:hAnsi="Montserrat"/>
          <w:sz w:val="22"/>
        </w:rPr>
        <w:t xml:space="preserve"> de diciembre de dos mil veintiuno</w:t>
      </w:r>
      <w:r w:rsidR="006D230A">
        <w:rPr>
          <w:rFonts w:ascii="Montserrat" w:hAnsi="Montserrat"/>
          <w:sz w:val="22"/>
        </w:rPr>
        <w:t>.</w:t>
      </w:r>
    </w:p>
    <w:p w:rsidR="006D230A" w:rsidRPr="00CC5379" w:rsidRDefault="006D230A" w:rsidP="00CC5379">
      <w:pPr>
        <w:spacing w:line="276" w:lineRule="auto"/>
        <w:jc w:val="both"/>
        <w:rPr>
          <w:rFonts w:ascii="Montserrat" w:hAnsi="Montserrat" w:cs="Arial"/>
          <w:sz w:val="22"/>
        </w:rPr>
      </w:pPr>
    </w:p>
    <w:p w:rsidR="00E21A9F" w:rsidRPr="00B201DA" w:rsidRDefault="00E21A9F" w:rsidP="00E21A9F">
      <w:pPr>
        <w:spacing w:line="276" w:lineRule="auto"/>
        <w:jc w:val="center"/>
        <w:rPr>
          <w:rFonts w:ascii="Montserrat" w:hAnsi="Montserrat" w:cs="Arial"/>
          <w:b/>
          <w:sz w:val="22"/>
        </w:rPr>
      </w:pPr>
      <w:r w:rsidRPr="00B201DA">
        <w:rPr>
          <w:rFonts w:ascii="Montserrat" w:hAnsi="Montserrat" w:cs="Arial"/>
          <w:b/>
          <w:sz w:val="22"/>
        </w:rPr>
        <w:t>ACUERDA</w:t>
      </w:r>
    </w:p>
    <w:p w:rsidR="00FE0856" w:rsidRPr="00B201DA" w:rsidRDefault="00FE0856" w:rsidP="006B7ADD">
      <w:pPr>
        <w:spacing w:line="276" w:lineRule="auto"/>
        <w:rPr>
          <w:rFonts w:ascii="Montserrat" w:hAnsi="Montserrat"/>
          <w:b/>
          <w:sz w:val="22"/>
        </w:rPr>
      </w:pPr>
    </w:p>
    <w:p w:rsidR="00167A44" w:rsidRPr="00B201DA" w:rsidRDefault="00755E7B" w:rsidP="00664C44">
      <w:pPr>
        <w:spacing w:line="276" w:lineRule="auto"/>
        <w:jc w:val="both"/>
        <w:rPr>
          <w:rFonts w:ascii="Montserrat" w:hAnsi="Montserrat"/>
          <w:sz w:val="22"/>
        </w:rPr>
      </w:pPr>
      <w:r w:rsidRPr="00B201DA">
        <w:rPr>
          <w:rFonts w:ascii="Montserrat" w:hAnsi="Montserrat"/>
          <w:b/>
          <w:sz w:val="22"/>
        </w:rPr>
        <w:t xml:space="preserve">Artículo 1. </w:t>
      </w:r>
      <w:r w:rsidR="00BA3B06" w:rsidRPr="00B201DA">
        <w:rPr>
          <w:rFonts w:ascii="Montserrat" w:hAnsi="Montserrat"/>
          <w:sz w:val="22"/>
        </w:rPr>
        <w:t>La</w:t>
      </w:r>
      <w:r w:rsidR="006B7ADD" w:rsidRPr="00B201DA">
        <w:rPr>
          <w:rFonts w:ascii="Montserrat" w:hAnsi="Montserrat"/>
          <w:sz w:val="22"/>
        </w:rPr>
        <w:t xml:space="preserve"> </w:t>
      </w:r>
      <w:r w:rsidR="00BA3B06" w:rsidRPr="00B201DA">
        <w:rPr>
          <w:rFonts w:ascii="Montserrat" w:hAnsi="Montserrat"/>
          <w:sz w:val="22"/>
        </w:rPr>
        <w:t xml:space="preserve">Unidad Especializada </w:t>
      </w:r>
      <w:r w:rsidR="002C1630" w:rsidRPr="00B201DA">
        <w:rPr>
          <w:rFonts w:ascii="Montserrat" w:hAnsi="Montserrat"/>
          <w:sz w:val="22"/>
        </w:rPr>
        <w:t xml:space="preserve">de la Vicepresidencia de la República, </w:t>
      </w:r>
      <w:r w:rsidR="00BA3B06" w:rsidRPr="00B201DA">
        <w:rPr>
          <w:rFonts w:ascii="Montserrat" w:hAnsi="Montserrat"/>
          <w:sz w:val="22"/>
        </w:rPr>
        <w:t xml:space="preserve">estará </w:t>
      </w:r>
      <w:r w:rsidR="006D230A">
        <w:rPr>
          <w:rFonts w:ascii="Montserrat" w:hAnsi="Montserrat"/>
          <w:sz w:val="22"/>
        </w:rPr>
        <w:t xml:space="preserve">conformada </w:t>
      </w:r>
      <w:r w:rsidR="000E3875" w:rsidRPr="00B201DA">
        <w:rPr>
          <w:rFonts w:ascii="Montserrat" w:hAnsi="Montserrat"/>
          <w:sz w:val="22"/>
        </w:rPr>
        <w:t xml:space="preserve">por </w:t>
      </w:r>
      <w:r w:rsidR="00167A44" w:rsidRPr="00B201DA">
        <w:rPr>
          <w:rFonts w:ascii="Montserrat" w:hAnsi="Montserrat"/>
          <w:sz w:val="22"/>
        </w:rPr>
        <w:t xml:space="preserve">los </w:t>
      </w:r>
      <w:r w:rsidR="002A2373">
        <w:rPr>
          <w:rFonts w:ascii="Montserrat" w:hAnsi="Montserrat"/>
          <w:sz w:val="22"/>
        </w:rPr>
        <w:t>servidores públicos</w:t>
      </w:r>
      <w:r w:rsidR="000C0894">
        <w:rPr>
          <w:rFonts w:ascii="Montserrat" w:hAnsi="Montserrat"/>
          <w:sz w:val="22"/>
        </w:rPr>
        <w:t xml:space="preserve"> </w:t>
      </w:r>
      <w:r w:rsidR="000C0894" w:rsidRPr="00B201DA">
        <w:rPr>
          <w:rFonts w:ascii="Montserrat" w:hAnsi="Montserrat"/>
          <w:sz w:val="22"/>
        </w:rPr>
        <w:t>siguientes</w:t>
      </w:r>
      <w:r w:rsidR="00167A44" w:rsidRPr="00B201DA">
        <w:rPr>
          <w:rFonts w:ascii="Montserrat" w:hAnsi="Montserrat"/>
          <w:sz w:val="22"/>
        </w:rPr>
        <w:t>:</w:t>
      </w:r>
      <w:bookmarkStart w:id="0" w:name="_GoBack"/>
      <w:bookmarkEnd w:id="0"/>
    </w:p>
    <w:p w:rsidR="00167A44" w:rsidRPr="00B201DA" w:rsidRDefault="00167A44" w:rsidP="00664C44">
      <w:pPr>
        <w:spacing w:line="276" w:lineRule="auto"/>
        <w:jc w:val="both"/>
        <w:rPr>
          <w:rFonts w:ascii="Montserrat" w:hAnsi="Montserrat"/>
          <w:sz w:val="22"/>
        </w:rPr>
      </w:pPr>
    </w:p>
    <w:p w:rsidR="00CC5379" w:rsidRPr="00CC5379" w:rsidRDefault="005672BE" w:rsidP="00CC5379">
      <w:pPr>
        <w:pStyle w:val="Prrafodelista"/>
        <w:numPr>
          <w:ilvl w:val="0"/>
          <w:numId w:val="6"/>
        </w:numPr>
        <w:spacing w:line="276" w:lineRule="auto"/>
        <w:jc w:val="both"/>
        <w:rPr>
          <w:rFonts w:ascii="Montserrat" w:hAnsi="Montserrat"/>
          <w:sz w:val="22"/>
        </w:rPr>
      </w:pPr>
      <w:r>
        <w:rPr>
          <w:rFonts w:ascii="Montserrat" w:hAnsi="Montserrat"/>
          <w:sz w:val="22"/>
        </w:rPr>
        <w:t>Director</w:t>
      </w:r>
      <w:r w:rsidR="00CC5379">
        <w:rPr>
          <w:rFonts w:ascii="Montserrat" w:hAnsi="Montserrat"/>
          <w:sz w:val="22"/>
        </w:rPr>
        <w:t xml:space="preserve"> de Recursos Humanos, quien fungirá como coordinador.</w:t>
      </w:r>
    </w:p>
    <w:p w:rsidR="00167A44" w:rsidRPr="00B201DA" w:rsidRDefault="00921570" w:rsidP="00167A44">
      <w:pPr>
        <w:pStyle w:val="Prrafodelista"/>
        <w:numPr>
          <w:ilvl w:val="0"/>
          <w:numId w:val="6"/>
        </w:numPr>
        <w:spacing w:line="276" w:lineRule="auto"/>
        <w:jc w:val="both"/>
        <w:rPr>
          <w:rFonts w:ascii="Montserrat" w:hAnsi="Montserrat"/>
          <w:sz w:val="22"/>
        </w:rPr>
      </w:pPr>
      <w:r w:rsidRPr="00B201DA">
        <w:rPr>
          <w:rFonts w:ascii="Montserrat" w:hAnsi="Montserrat"/>
          <w:sz w:val="22"/>
        </w:rPr>
        <w:lastRenderedPageBreak/>
        <w:t>E</w:t>
      </w:r>
      <w:r w:rsidR="00167A44" w:rsidRPr="00B201DA">
        <w:rPr>
          <w:rFonts w:ascii="Montserrat" w:hAnsi="Montserrat"/>
          <w:sz w:val="22"/>
        </w:rPr>
        <w:t xml:space="preserve">ncargado de la Unidad de Acceso a la Información </w:t>
      </w:r>
      <w:r w:rsidRPr="00B201DA">
        <w:rPr>
          <w:rFonts w:ascii="Montserrat" w:hAnsi="Montserrat"/>
          <w:sz w:val="22"/>
        </w:rPr>
        <w:t>Pública</w:t>
      </w:r>
      <w:r w:rsidR="00167A44" w:rsidRPr="00B201DA">
        <w:rPr>
          <w:rFonts w:ascii="Montserrat" w:hAnsi="Montserrat"/>
          <w:sz w:val="22"/>
        </w:rPr>
        <w:t>.</w:t>
      </w:r>
    </w:p>
    <w:p w:rsidR="00167A44" w:rsidRPr="00B201DA" w:rsidRDefault="005672BE" w:rsidP="00167A44">
      <w:pPr>
        <w:pStyle w:val="Prrafodelista"/>
        <w:numPr>
          <w:ilvl w:val="0"/>
          <w:numId w:val="6"/>
        </w:numPr>
        <w:spacing w:line="276" w:lineRule="auto"/>
        <w:jc w:val="both"/>
        <w:rPr>
          <w:rFonts w:ascii="Montserrat" w:hAnsi="Montserrat"/>
          <w:sz w:val="22"/>
        </w:rPr>
      </w:pPr>
      <w:r>
        <w:rPr>
          <w:rFonts w:ascii="Montserrat" w:hAnsi="Montserrat"/>
          <w:sz w:val="22"/>
        </w:rPr>
        <w:t>Encargado</w:t>
      </w:r>
      <w:r w:rsidR="00921570" w:rsidRPr="00B201DA">
        <w:rPr>
          <w:rFonts w:ascii="Montserrat" w:hAnsi="Montserrat"/>
          <w:sz w:val="22"/>
        </w:rPr>
        <w:t xml:space="preserve"> de Presupuesto y Planificación.</w:t>
      </w:r>
    </w:p>
    <w:p w:rsidR="00167A44" w:rsidRPr="00B201DA" w:rsidRDefault="00167A44" w:rsidP="00167A44">
      <w:pPr>
        <w:pStyle w:val="Prrafodelista"/>
        <w:numPr>
          <w:ilvl w:val="0"/>
          <w:numId w:val="6"/>
        </w:numPr>
        <w:spacing w:line="276" w:lineRule="auto"/>
        <w:jc w:val="both"/>
        <w:rPr>
          <w:rFonts w:ascii="Montserrat" w:hAnsi="Montserrat"/>
          <w:sz w:val="22"/>
        </w:rPr>
      </w:pPr>
      <w:r w:rsidRPr="00B201DA">
        <w:rPr>
          <w:rFonts w:ascii="Montserrat" w:hAnsi="Montserrat"/>
          <w:sz w:val="22"/>
        </w:rPr>
        <w:t>Director de Informática.</w:t>
      </w:r>
    </w:p>
    <w:p w:rsidR="00921570" w:rsidRPr="00B201DA" w:rsidRDefault="005672BE" w:rsidP="00AA0990">
      <w:pPr>
        <w:pStyle w:val="Prrafodelista"/>
        <w:numPr>
          <w:ilvl w:val="0"/>
          <w:numId w:val="6"/>
        </w:numPr>
        <w:spacing w:line="276" w:lineRule="auto"/>
        <w:jc w:val="both"/>
        <w:rPr>
          <w:rFonts w:ascii="Montserrat" w:hAnsi="Montserrat"/>
          <w:sz w:val="22"/>
        </w:rPr>
      </w:pPr>
      <w:r>
        <w:rPr>
          <w:rFonts w:ascii="Montserrat" w:hAnsi="Montserrat"/>
          <w:sz w:val="22"/>
        </w:rPr>
        <w:t>Director Financiero</w:t>
      </w:r>
      <w:r w:rsidR="00167A44" w:rsidRPr="00B201DA">
        <w:rPr>
          <w:rFonts w:ascii="Montserrat" w:hAnsi="Montserrat"/>
          <w:sz w:val="22"/>
        </w:rPr>
        <w:t>.</w:t>
      </w:r>
    </w:p>
    <w:p w:rsidR="00910C4B" w:rsidRPr="00B201DA" w:rsidRDefault="00910C4B" w:rsidP="00910C4B">
      <w:pPr>
        <w:pStyle w:val="Prrafodelista"/>
        <w:spacing w:line="276" w:lineRule="auto"/>
        <w:jc w:val="both"/>
        <w:rPr>
          <w:rFonts w:ascii="Montserrat" w:hAnsi="Montserrat"/>
          <w:sz w:val="22"/>
        </w:rPr>
      </w:pPr>
    </w:p>
    <w:p w:rsidR="00AA0990" w:rsidRPr="00B201DA" w:rsidRDefault="00AA0990" w:rsidP="00AA0990">
      <w:pPr>
        <w:spacing w:line="276" w:lineRule="auto"/>
        <w:jc w:val="both"/>
        <w:rPr>
          <w:rFonts w:ascii="Montserrat" w:hAnsi="Montserrat"/>
          <w:sz w:val="22"/>
        </w:rPr>
      </w:pPr>
      <w:r w:rsidRPr="00B201DA">
        <w:rPr>
          <w:rFonts w:ascii="Montserrat" w:hAnsi="Montserrat"/>
          <w:b/>
          <w:sz w:val="22"/>
        </w:rPr>
        <w:t>A</w:t>
      </w:r>
      <w:r w:rsidR="006D230A">
        <w:rPr>
          <w:rFonts w:ascii="Montserrat" w:hAnsi="Montserrat"/>
          <w:b/>
          <w:sz w:val="22"/>
        </w:rPr>
        <w:t>rtículo 2</w:t>
      </w:r>
      <w:r w:rsidRPr="00B201DA">
        <w:rPr>
          <w:rFonts w:ascii="Montserrat" w:hAnsi="Montserrat"/>
          <w:b/>
          <w:sz w:val="22"/>
        </w:rPr>
        <w:t xml:space="preserve">. </w:t>
      </w:r>
      <w:r w:rsidRPr="00B201DA">
        <w:rPr>
          <w:rFonts w:ascii="Montserrat" w:hAnsi="Montserrat"/>
          <w:sz w:val="22"/>
        </w:rPr>
        <w:t>El presente Acu</w:t>
      </w:r>
      <w:r w:rsidR="00BA3B06" w:rsidRPr="00B201DA">
        <w:rPr>
          <w:rFonts w:ascii="Montserrat" w:hAnsi="Montserrat"/>
          <w:sz w:val="22"/>
        </w:rPr>
        <w:t>erdo Interno surte sus efectos a partir del uno de enero de dos mil veintidós, fecha en la que entrará en vigencia para su aplicación y ejecución el Sistema Nacional de Control Interno Gubernamental -SINACIG-,</w:t>
      </w:r>
      <w:r w:rsidRPr="00B201DA">
        <w:rPr>
          <w:rFonts w:ascii="Montserrat" w:hAnsi="Montserrat"/>
          <w:sz w:val="22"/>
        </w:rPr>
        <w:t xml:space="preserve"> debiendo publicarse en la página oficial de la </w:t>
      </w:r>
      <w:r w:rsidRPr="00B201DA">
        <w:rPr>
          <w:rFonts w:ascii="Montserrat" w:hAnsi="Montserrat" w:cs="Arial"/>
          <w:sz w:val="22"/>
        </w:rPr>
        <w:t>V</w:t>
      </w:r>
      <w:r w:rsidR="00CD7E40" w:rsidRPr="00B201DA">
        <w:rPr>
          <w:rFonts w:ascii="Montserrat" w:hAnsi="Montserrat" w:cs="Arial"/>
          <w:sz w:val="22"/>
        </w:rPr>
        <w:t>icepresidencia de la República.</w:t>
      </w:r>
    </w:p>
    <w:p w:rsidR="002C1630" w:rsidRPr="00B201DA" w:rsidRDefault="002C1630" w:rsidP="002C1630">
      <w:pPr>
        <w:spacing w:line="276" w:lineRule="auto"/>
        <w:jc w:val="both"/>
        <w:rPr>
          <w:rFonts w:ascii="Montserrat" w:hAnsi="Montserrat" w:cs="Arial"/>
          <w:sz w:val="22"/>
        </w:rPr>
      </w:pPr>
    </w:p>
    <w:p w:rsidR="00C12F09" w:rsidRPr="00B201DA" w:rsidRDefault="00C12F09" w:rsidP="00C12F09">
      <w:pPr>
        <w:spacing w:line="276" w:lineRule="auto"/>
        <w:jc w:val="center"/>
        <w:rPr>
          <w:rFonts w:ascii="Montserrat" w:hAnsi="Montserrat" w:cs="Arial"/>
          <w:b/>
          <w:sz w:val="22"/>
        </w:rPr>
      </w:pPr>
      <w:r w:rsidRPr="00B201DA">
        <w:rPr>
          <w:rFonts w:ascii="Montserrat" w:hAnsi="Montserrat" w:cs="Arial"/>
          <w:b/>
          <w:sz w:val="22"/>
        </w:rPr>
        <w:t xml:space="preserve">COMUNÍQUESE, </w:t>
      </w:r>
    </w:p>
    <w:p w:rsidR="006B7ADD" w:rsidRPr="00B201DA" w:rsidRDefault="006B7ADD" w:rsidP="006B7ADD">
      <w:pPr>
        <w:spacing w:line="276" w:lineRule="auto"/>
        <w:rPr>
          <w:rFonts w:ascii="Montserrat" w:hAnsi="Montserrat"/>
          <w:sz w:val="22"/>
        </w:rPr>
      </w:pPr>
    </w:p>
    <w:p w:rsidR="00460D55" w:rsidRPr="00B201DA" w:rsidRDefault="00460D55">
      <w:pPr>
        <w:rPr>
          <w:rFonts w:ascii="Montserrat" w:hAnsi="Montserrat"/>
          <w:sz w:val="22"/>
        </w:rPr>
      </w:pPr>
    </w:p>
    <w:p w:rsidR="00460D55" w:rsidRPr="00B201DA" w:rsidRDefault="00460D55">
      <w:pPr>
        <w:rPr>
          <w:rFonts w:ascii="Montserrat" w:hAnsi="Montserrat"/>
          <w:sz w:val="22"/>
        </w:rPr>
      </w:pPr>
    </w:p>
    <w:sectPr w:rsidR="00460D55" w:rsidRPr="00B201DA" w:rsidSect="002324CF">
      <w:headerReference w:type="default" r:id="rId8"/>
      <w:pgSz w:w="12240" w:h="18720"/>
      <w:pgMar w:top="2127" w:right="1701" w:bottom="15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0D7D" w:rsidRDefault="005C0D7D" w:rsidP="00184C47">
      <w:r>
        <w:separator/>
      </w:r>
    </w:p>
  </w:endnote>
  <w:endnote w:type="continuationSeparator" w:id="0">
    <w:p w:rsidR="005C0D7D" w:rsidRDefault="005C0D7D" w:rsidP="00184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Montserrat"/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 Medium">
    <w:panose1 w:val="000006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0D7D" w:rsidRDefault="005C0D7D" w:rsidP="00184C47">
      <w:r>
        <w:separator/>
      </w:r>
    </w:p>
  </w:footnote>
  <w:footnote w:type="continuationSeparator" w:id="0">
    <w:p w:rsidR="005C0D7D" w:rsidRDefault="005C0D7D" w:rsidP="00184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2C30" w:rsidRDefault="00932C30">
    <w:pPr>
      <w:pStyle w:val="Encabezado"/>
    </w:pPr>
    <w:r>
      <w:rPr>
        <w:rFonts w:ascii="Arial" w:hAnsi="Arial" w:cs="Arial"/>
        <w:noProof/>
        <w:color w:val="093757"/>
        <w:lang w:val="es-ES" w:eastAsia="es-ES"/>
      </w:rPr>
      <w:drawing>
        <wp:anchor distT="0" distB="0" distL="114300" distR="114300" simplePos="0" relativeHeight="251662336" behindDoc="0" locked="0" layoutInCell="1" allowOverlap="1" wp14:anchorId="465E56A5">
          <wp:simplePos x="0" y="0"/>
          <wp:positionH relativeFrom="column">
            <wp:posOffset>807517</wp:posOffset>
          </wp:positionH>
          <wp:positionV relativeFrom="paragraph">
            <wp:posOffset>-143510</wp:posOffset>
          </wp:positionV>
          <wp:extent cx="1941623" cy="908685"/>
          <wp:effectExtent l="0" t="0" r="1905" b="5715"/>
          <wp:wrapNone/>
          <wp:docPr id="43" name="Imagen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irma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29" t="9279" r="3823" b="13146"/>
                  <a:stretch/>
                </pic:blipFill>
                <pic:spPr bwMode="auto">
                  <a:xfrm>
                    <a:off x="0" y="0"/>
                    <a:ext cx="1941623" cy="9086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84C47"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B9B0F13" wp14:editId="369E36AD">
              <wp:simplePos x="0" y="0"/>
              <wp:positionH relativeFrom="column">
                <wp:posOffset>2844165</wp:posOffset>
              </wp:positionH>
              <wp:positionV relativeFrom="paragraph">
                <wp:posOffset>147320</wp:posOffset>
              </wp:positionV>
              <wp:extent cx="2113280" cy="570230"/>
              <wp:effectExtent l="0" t="0" r="0" b="0"/>
              <wp:wrapNone/>
              <wp:docPr id="5" name="Cuadro de tex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3280" cy="5702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932C30" w:rsidRPr="000B4821" w:rsidRDefault="00932C30" w:rsidP="00184C47">
                          <w:pPr>
                            <w:snapToGrid w:val="0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VICEPRESIDENCIA DE LA REPÚBLICA DE GUATEMALA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9B0F13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style="position:absolute;margin-left:223.95pt;margin-top:11.6pt;width:166.4pt;height:44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" filled="f" stroked="f" strokeweight=".5pt">
              <v:textbox>
                <w:txbxContent>
                  <w:p w:rsidR="00932C30" w:rsidRPr="000B4821" w:rsidRDefault="00932C30" w:rsidP="00184C47">
                    <w:pPr>
                      <w:snapToGrid w:val="0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VICEPRESIDENCIA DE LA REPÚBLICA DE GUATEMALA</w:t>
                    </w:r>
                  </w:p>
                </w:txbxContent>
              </v:textbox>
            </v:shape>
          </w:pict>
        </mc:Fallback>
      </mc:AlternateContent>
    </w:r>
    <w:r w:rsidRPr="00184C47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2C58F6E8" wp14:editId="6C04F885">
          <wp:simplePos x="0" y="0"/>
          <wp:positionH relativeFrom="column">
            <wp:posOffset>-1068705</wp:posOffset>
          </wp:positionH>
          <wp:positionV relativeFrom="paragraph">
            <wp:posOffset>-462915</wp:posOffset>
          </wp:positionV>
          <wp:extent cx="7765415" cy="11876405"/>
          <wp:effectExtent l="0" t="0" r="0" b="0"/>
          <wp:wrapNone/>
          <wp:docPr id="44" name="Imagen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Hoja Membretada 2020-2024-02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765415" cy="118764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84C47"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2CBD037" wp14:editId="4FFFA007">
              <wp:simplePos x="0" y="0"/>
              <wp:positionH relativeFrom="column">
                <wp:posOffset>481965</wp:posOffset>
              </wp:positionH>
              <wp:positionV relativeFrom="paragraph">
                <wp:posOffset>10703560</wp:posOffset>
              </wp:positionV>
              <wp:extent cx="4427855" cy="708660"/>
              <wp:effectExtent l="0" t="0" r="0" b="0"/>
              <wp:wrapNone/>
              <wp:docPr id="6" name="Cuadro de tex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27855" cy="7086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932C30" w:rsidRDefault="00932C30" w:rsidP="00184C47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932C30" w:rsidRDefault="00932C30" w:rsidP="00C72CD5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PBX: +502 23212121    -       </w:t>
                          </w:r>
                          <w:r w:rsidRPr="00233496">
                            <w:rPr>
                              <w:rFonts w:ascii="Montserrat Medium" w:hAnsi="Montserrat Medium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932C30" w:rsidRPr="0076244A" w:rsidRDefault="00932C30" w:rsidP="00184C47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color w:val="093757"/>
                              <w:lang w:val="es-ES" w:eastAsia="es-ES"/>
                            </w:rPr>
                            <w:drawing>
                              <wp:inline distT="0" distB="0" distL="0" distR="0" wp14:anchorId="2BC7D1E1" wp14:editId="2BCB755D">
                                <wp:extent cx="134505" cy="134505"/>
                                <wp:effectExtent l="0" t="0" r="5715" b="5715"/>
                                <wp:docPr id="45" name="Imagen 4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Imagen 2"/>
                                        <pic:cNvPicPr/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51002" cy="15100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/</w:t>
                          </w:r>
                          <w:proofErr w:type="spellStart"/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viceguatemala</w:t>
                          </w:r>
                          <w:proofErr w:type="spellEnd"/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</w:t>
                          </w:r>
                          <w:r>
                            <w:rPr>
                              <w:rFonts w:ascii="Arial" w:hAnsi="Arial" w:cs="Arial"/>
                              <w:noProof/>
                              <w:color w:val="093757"/>
                              <w:lang w:val="es-ES" w:eastAsia="es-ES"/>
                            </w:rPr>
                            <w:drawing>
                              <wp:inline distT="0" distB="0" distL="0" distR="0" wp14:anchorId="2D2AAE88" wp14:editId="597651B3">
                                <wp:extent cx="119921" cy="119921"/>
                                <wp:effectExtent l="0" t="0" r="0" b="0"/>
                                <wp:docPr id="46" name="Imagen 4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magen 4"/>
                                        <pic:cNvPicPr/>
                                      </pic:nvPicPr>
                                      <pic:blipFill>
                                        <a:blip r:embed="rId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4953" cy="13495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/</w:t>
                          </w:r>
                          <w:proofErr w:type="spellStart"/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VicepresidenciaGuatemala</w:t>
                          </w:r>
                          <w:proofErr w:type="spellEnd"/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2CBD037" id="Cuadro de texto 6" o:spid="_x0000_s1027" type="#_x0000_t202" style="position:absolute;margin-left:37.95pt;margin-top:842.8pt;width:348.65pt;height:55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" filled="f" stroked="f" strokeweight=".5pt">
              <v:textbox>
                <w:txbxContent>
                  <w:p w:rsidR="00932C30" w:rsidRDefault="00932C30" w:rsidP="00184C47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932C30" w:rsidRDefault="00932C30" w:rsidP="00C72CD5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PBX: +502 23212121    -       </w:t>
                    </w:r>
                    <w:r w:rsidRPr="00233496">
                      <w:rPr>
                        <w:rFonts w:ascii="Montserrat Medium" w:hAnsi="Montserrat Medium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932C30" w:rsidRPr="0076244A" w:rsidRDefault="00932C30" w:rsidP="00184C47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rial" w:hAnsi="Arial" w:cs="Arial"/>
                        <w:noProof/>
                        <w:color w:val="093757"/>
                        <w:lang w:val="es-ES" w:eastAsia="es-ES"/>
                      </w:rPr>
                      <w:drawing>
                        <wp:inline distT="0" distB="0" distL="0" distR="0" wp14:anchorId="2BC7D1E1" wp14:editId="2BCB755D">
                          <wp:extent cx="134505" cy="134505"/>
                          <wp:effectExtent l="0" t="0" r="5715" b="5715"/>
                          <wp:docPr id="45" name="Imagen 4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Imagen 2"/>
                                  <pic:cNvPicPr/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51002" cy="15100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/</w:t>
                    </w:r>
                    <w:proofErr w:type="spellStart"/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viceguatemala</w:t>
                    </w:r>
                    <w:proofErr w:type="spellEnd"/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</w:t>
                    </w:r>
                    <w:r>
                      <w:rPr>
                        <w:rFonts w:ascii="Arial" w:hAnsi="Arial" w:cs="Arial"/>
                        <w:noProof/>
                        <w:color w:val="093757"/>
                        <w:lang w:val="es-ES" w:eastAsia="es-ES"/>
                      </w:rPr>
                      <w:drawing>
                        <wp:inline distT="0" distB="0" distL="0" distR="0" wp14:anchorId="2D2AAE88" wp14:editId="597651B3">
                          <wp:extent cx="119921" cy="119921"/>
                          <wp:effectExtent l="0" t="0" r="0" b="0"/>
                          <wp:docPr id="46" name="Imagen 4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magen 4"/>
                                  <pic:cNvPicPr/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4953" cy="13495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/</w:t>
                    </w:r>
                    <w:proofErr w:type="spellStart"/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VicepresidenciaGuatemala</w:t>
                    </w:r>
                    <w:proofErr w:type="spellEnd"/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87B73"/>
    <w:multiLevelType w:val="hybridMultilevel"/>
    <w:tmpl w:val="9B80F3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E14DC1"/>
    <w:multiLevelType w:val="hybridMultilevel"/>
    <w:tmpl w:val="7700997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B442C1"/>
    <w:multiLevelType w:val="hybridMultilevel"/>
    <w:tmpl w:val="6C28AF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627C15"/>
    <w:multiLevelType w:val="hybridMultilevel"/>
    <w:tmpl w:val="24ECC426"/>
    <w:lvl w:ilvl="0" w:tplc="FBD817CA">
      <w:start w:val="3"/>
      <w:numFmt w:val="bullet"/>
      <w:lvlText w:val="-"/>
      <w:lvlJc w:val="left"/>
      <w:pPr>
        <w:ind w:left="720" w:hanging="360"/>
      </w:pPr>
      <w:rPr>
        <w:rFonts w:ascii="Montserrat" w:eastAsiaTheme="minorHAnsi" w:hAnsi="Montserrat" w:cstheme="minorBid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F87F50"/>
    <w:multiLevelType w:val="hybridMultilevel"/>
    <w:tmpl w:val="EA2630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657A89"/>
    <w:multiLevelType w:val="hybridMultilevel"/>
    <w:tmpl w:val="4546F1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C47"/>
    <w:rsid w:val="000159B8"/>
    <w:rsid w:val="00030ED5"/>
    <w:rsid w:val="00046144"/>
    <w:rsid w:val="000A3E05"/>
    <w:rsid w:val="000B1C99"/>
    <w:rsid w:val="000B4821"/>
    <w:rsid w:val="000B4DA1"/>
    <w:rsid w:val="000C0894"/>
    <w:rsid w:val="000C6E04"/>
    <w:rsid w:val="000D084A"/>
    <w:rsid w:val="000E3875"/>
    <w:rsid w:val="000E6E23"/>
    <w:rsid w:val="0010263D"/>
    <w:rsid w:val="00103A9F"/>
    <w:rsid w:val="00146CC6"/>
    <w:rsid w:val="00150555"/>
    <w:rsid w:val="001509A8"/>
    <w:rsid w:val="00167A44"/>
    <w:rsid w:val="00177302"/>
    <w:rsid w:val="00184C47"/>
    <w:rsid w:val="00187613"/>
    <w:rsid w:val="001A0A2E"/>
    <w:rsid w:val="001B31A0"/>
    <w:rsid w:val="001B5889"/>
    <w:rsid w:val="001C0F35"/>
    <w:rsid w:val="001D1FD4"/>
    <w:rsid w:val="002324CF"/>
    <w:rsid w:val="00235F0E"/>
    <w:rsid w:val="00237E61"/>
    <w:rsid w:val="002510B4"/>
    <w:rsid w:val="0028224A"/>
    <w:rsid w:val="00283EDF"/>
    <w:rsid w:val="00294791"/>
    <w:rsid w:val="002A2373"/>
    <w:rsid w:val="002A3E49"/>
    <w:rsid w:val="002C1630"/>
    <w:rsid w:val="002D60F0"/>
    <w:rsid w:val="002E0B9A"/>
    <w:rsid w:val="002E34DC"/>
    <w:rsid w:val="002E7398"/>
    <w:rsid w:val="00300F76"/>
    <w:rsid w:val="00326FC3"/>
    <w:rsid w:val="003433F6"/>
    <w:rsid w:val="00346785"/>
    <w:rsid w:val="00356552"/>
    <w:rsid w:val="003948D2"/>
    <w:rsid w:val="003B7407"/>
    <w:rsid w:val="003C0B20"/>
    <w:rsid w:val="003D73BC"/>
    <w:rsid w:val="003F23A5"/>
    <w:rsid w:val="00426C39"/>
    <w:rsid w:val="00460D55"/>
    <w:rsid w:val="00466FBD"/>
    <w:rsid w:val="004B1075"/>
    <w:rsid w:val="004B67AB"/>
    <w:rsid w:val="004C5A6F"/>
    <w:rsid w:val="004E7CA5"/>
    <w:rsid w:val="00501365"/>
    <w:rsid w:val="00502EE2"/>
    <w:rsid w:val="00504AC2"/>
    <w:rsid w:val="00517ACA"/>
    <w:rsid w:val="005232ED"/>
    <w:rsid w:val="00526EB0"/>
    <w:rsid w:val="00550084"/>
    <w:rsid w:val="00550652"/>
    <w:rsid w:val="005672BE"/>
    <w:rsid w:val="005A737A"/>
    <w:rsid w:val="005B58F4"/>
    <w:rsid w:val="005C0B38"/>
    <w:rsid w:val="005C0D7D"/>
    <w:rsid w:val="005C1C13"/>
    <w:rsid w:val="005C1CA6"/>
    <w:rsid w:val="005D0F17"/>
    <w:rsid w:val="005F64C6"/>
    <w:rsid w:val="006118E0"/>
    <w:rsid w:val="00622915"/>
    <w:rsid w:val="00631619"/>
    <w:rsid w:val="006377B8"/>
    <w:rsid w:val="00652661"/>
    <w:rsid w:val="00652B42"/>
    <w:rsid w:val="00664C44"/>
    <w:rsid w:val="006678AD"/>
    <w:rsid w:val="00691948"/>
    <w:rsid w:val="006B5859"/>
    <w:rsid w:val="006B7ADD"/>
    <w:rsid w:val="006D06E1"/>
    <w:rsid w:val="006D0F47"/>
    <w:rsid w:val="006D230A"/>
    <w:rsid w:val="006E37C9"/>
    <w:rsid w:val="00710411"/>
    <w:rsid w:val="00755E7B"/>
    <w:rsid w:val="00777BD1"/>
    <w:rsid w:val="007957EE"/>
    <w:rsid w:val="007A0EBD"/>
    <w:rsid w:val="007A768E"/>
    <w:rsid w:val="007C52E8"/>
    <w:rsid w:val="007D7DEC"/>
    <w:rsid w:val="007E4278"/>
    <w:rsid w:val="00800930"/>
    <w:rsid w:val="0082087F"/>
    <w:rsid w:val="00825857"/>
    <w:rsid w:val="0084074D"/>
    <w:rsid w:val="008566F2"/>
    <w:rsid w:val="00881B79"/>
    <w:rsid w:val="008D50C5"/>
    <w:rsid w:val="008D7C3F"/>
    <w:rsid w:val="008E350A"/>
    <w:rsid w:val="00910C4B"/>
    <w:rsid w:val="0091293E"/>
    <w:rsid w:val="00921570"/>
    <w:rsid w:val="00932C30"/>
    <w:rsid w:val="009340E1"/>
    <w:rsid w:val="00935683"/>
    <w:rsid w:val="0098012D"/>
    <w:rsid w:val="00980E54"/>
    <w:rsid w:val="009F3AF2"/>
    <w:rsid w:val="009F510F"/>
    <w:rsid w:val="00A33FF5"/>
    <w:rsid w:val="00A77630"/>
    <w:rsid w:val="00A9036E"/>
    <w:rsid w:val="00AA02B9"/>
    <w:rsid w:val="00AA0990"/>
    <w:rsid w:val="00AE6360"/>
    <w:rsid w:val="00B201DA"/>
    <w:rsid w:val="00B3489A"/>
    <w:rsid w:val="00B54E64"/>
    <w:rsid w:val="00B63FBF"/>
    <w:rsid w:val="00B81AEA"/>
    <w:rsid w:val="00BA183E"/>
    <w:rsid w:val="00BA334C"/>
    <w:rsid w:val="00BA3B06"/>
    <w:rsid w:val="00BB25F2"/>
    <w:rsid w:val="00BE164F"/>
    <w:rsid w:val="00BE19D7"/>
    <w:rsid w:val="00C12F09"/>
    <w:rsid w:val="00C23639"/>
    <w:rsid w:val="00C72CD5"/>
    <w:rsid w:val="00C80009"/>
    <w:rsid w:val="00CA0CDD"/>
    <w:rsid w:val="00CB1613"/>
    <w:rsid w:val="00CB297E"/>
    <w:rsid w:val="00CB43B4"/>
    <w:rsid w:val="00CB4705"/>
    <w:rsid w:val="00CC5379"/>
    <w:rsid w:val="00CD7E40"/>
    <w:rsid w:val="00CE559D"/>
    <w:rsid w:val="00D21F33"/>
    <w:rsid w:val="00D52467"/>
    <w:rsid w:val="00D52E50"/>
    <w:rsid w:val="00DB361B"/>
    <w:rsid w:val="00DC274A"/>
    <w:rsid w:val="00DE136F"/>
    <w:rsid w:val="00E04ABF"/>
    <w:rsid w:val="00E120A8"/>
    <w:rsid w:val="00E1598B"/>
    <w:rsid w:val="00E21A9F"/>
    <w:rsid w:val="00E21E07"/>
    <w:rsid w:val="00E34C0C"/>
    <w:rsid w:val="00E66EAB"/>
    <w:rsid w:val="00E96E48"/>
    <w:rsid w:val="00ED7237"/>
    <w:rsid w:val="00EE0616"/>
    <w:rsid w:val="00EE0E46"/>
    <w:rsid w:val="00EF5C00"/>
    <w:rsid w:val="00F030D3"/>
    <w:rsid w:val="00F1686E"/>
    <w:rsid w:val="00F449FC"/>
    <w:rsid w:val="00FA250C"/>
    <w:rsid w:val="00FA7785"/>
    <w:rsid w:val="00FB28E0"/>
    <w:rsid w:val="00FB73F3"/>
    <w:rsid w:val="00FC1C24"/>
    <w:rsid w:val="00FC4D99"/>
    <w:rsid w:val="00FD6F8B"/>
    <w:rsid w:val="00FE0856"/>
    <w:rsid w:val="00FF5F5E"/>
    <w:rsid w:val="00FF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715846"/>
  <w15:chartTrackingRefBased/>
  <w15:docId w15:val="{D7B512CA-11C8-3B44-9C05-122CD7FEE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84C4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84C47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184C4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84C47"/>
    <w:rPr>
      <w:lang w:val="es-ES_tradnl"/>
    </w:rPr>
  </w:style>
  <w:style w:type="paragraph" w:styleId="Sinespaciado">
    <w:name w:val="No Spacing"/>
    <w:uiPriority w:val="1"/>
    <w:qFormat/>
    <w:rsid w:val="00E21A9F"/>
    <w:rPr>
      <w:sz w:val="22"/>
      <w:szCs w:val="22"/>
      <w:lang w:val="es-ES"/>
    </w:rPr>
  </w:style>
  <w:style w:type="table" w:styleId="Tablaconcuadrcula">
    <w:name w:val="Table Grid"/>
    <w:basedOn w:val="Tablanormal"/>
    <w:uiPriority w:val="39"/>
    <w:rsid w:val="008009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426C39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426C39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426C39"/>
    <w:rPr>
      <w:color w:val="954F72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294791"/>
    <w:pPr>
      <w:ind w:left="720"/>
      <w:contextualSpacing/>
    </w:p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7D7DEC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7D7DEC"/>
    <w:rPr>
      <w:sz w:val="20"/>
      <w:szCs w:val="20"/>
      <w:lang w:val="es-ES_tradnl"/>
    </w:rPr>
  </w:style>
  <w:style w:type="character" w:styleId="Refdenotaalfinal">
    <w:name w:val="endnote reference"/>
    <w:basedOn w:val="Fuentedeprrafopredeter"/>
    <w:uiPriority w:val="99"/>
    <w:semiHidden/>
    <w:unhideWhenUsed/>
    <w:rsid w:val="007D7DEC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32C3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2C30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D0EFD5-CAA0-4CFC-905C-CAF44DEA2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6432</TotalTime>
  <Pages>2</Pages>
  <Words>365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Luis Vides</cp:lastModifiedBy>
  <cp:revision>77</cp:revision>
  <cp:lastPrinted>2021-12-17T18:14:00Z</cp:lastPrinted>
  <dcterms:created xsi:type="dcterms:W3CDTF">2020-11-20T13:41:00Z</dcterms:created>
  <dcterms:modified xsi:type="dcterms:W3CDTF">2021-12-17T18:17:00Z</dcterms:modified>
</cp:coreProperties>
</file>